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17BABB" w14:textId="77777777" w:rsidR="000C0D4D" w:rsidRPr="00AD2632" w:rsidRDefault="00E36508" w:rsidP="009841DD">
      <w:pPr>
        <w:outlineLvl w:val="0"/>
        <w:rPr>
          <w:rFonts w:ascii="Arial" w:eastAsia="小塚ゴシック Pro L" w:hAnsi="Arial" w:cs="Arial"/>
          <w:b/>
          <w:bCs/>
          <w:color w:val="auto"/>
          <w:spacing w:val="2"/>
          <w:sz w:val="21"/>
          <w:szCs w:val="21"/>
        </w:rPr>
      </w:pPr>
      <w:r w:rsidRPr="00AD2632">
        <w:rPr>
          <w:rFonts w:ascii="Arial" w:eastAsia="小塚ゴシック Pro L" w:hAnsi="Arial" w:cs="Arial"/>
          <w:noProof/>
          <w:color w:val="auto"/>
          <w:spacing w:val="6"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B4926DB" wp14:editId="5A218042">
                <wp:simplePos x="0" y="0"/>
                <wp:positionH relativeFrom="margin">
                  <wp:posOffset>-243205</wp:posOffset>
                </wp:positionH>
                <wp:positionV relativeFrom="paragraph">
                  <wp:posOffset>102235</wp:posOffset>
                </wp:positionV>
                <wp:extent cx="7136130" cy="49530"/>
                <wp:effectExtent l="0" t="19050" r="26670" b="26670"/>
                <wp:wrapNone/>
                <wp:docPr id="5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36130" cy="49530"/>
                          <a:chOff x="360" y="612"/>
                          <a:chExt cx="11238" cy="78"/>
                        </a:xfrm>
                      </wpg:grpSpPr>
                      <wps:wsp>
                        <wps:cNvPr id="6" name="AutoShape 19"/>
                        <wps:cNvCnPr>
                          <a:cxnSpLocks noChangeShapeType="1"/>
                        </wps:cNvCnPr>
                        <wps:spPr bwMode="auto">
                          <a:xfrm>
                            <a:off x="360" y="690"/>
                            <a:ext cx="112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94363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20"/>
                        <wps:cNvCnPr>
                          <a:cxnSpLocks noChangeShapeType="1"/>
                        </wps:cNvCnPr>
                        <wps:spPr bwMode="auto">
                          <a:xfrm>
                            <a:off x="363" y="612"/>
                            <a:ext cx="11235" cy="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94363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group w14:anchorId="04C5D5CC" id="Group 18" o:spid="_x0000_s1026" style="position:absolute;left:0;text-align:left;margin-left:-19.15pt;margin-top:8.05pt;width:561.9pt;height:3.9pt;z-index:251658240;mso-position-horizontal-relative:margin" coordorigin="360,612" coordsize="11238,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9" o:spid="_x0000_s1027" type="#_x0000_t32" style="position:absolute;left:360;top:690;width:1123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" strokecolor="#943634"/>
                <v:shape id="AutoShape 20" o:spid="_x0000_s1028" type="#_x0000_t32" style="position:absolute;left:363;top:612;width:1123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" strokecolor="#943634" strokeweight="3pt"/>
                <w10:wrap anchorx="margin"/>
              </v:group>
            </w:pict>
          </mc:Fallback>
        </mc:AlternateContent>
      </w:r>
    </w:p>
    <w:p w14:paraId="4D638F98" w14:textId="50B31107" w:rsidR="0028123B" w:rsidRPr="00757930" w:rsidRDefault="00CD663E" w:rsidP="007E67F2">
      <w:pPr>
        <w:spacing w:line="340" w:lineRule="exact"/>
        <w:outlineLvl w:val="0"/>
        <w:rPr>
          <w:rFonts w:ascii="Arial" w:eastAsia="小塚ゴシック Pro L" w:hAnsi="Arial" w:cs="Arial"/>
          <w:b/>
          <w:bCs/>
          <w:color w:val="auto"/>
          <w:spacing w:val="2"/>
          <w:sz w:val="28"/>
          <w:szCs w:val="28"/>
        </w:rPr>
      </w:pPr>
      <w:r w:rsidRPr="00757930">
        <w:rPr>
          <w:rFonts w:ascii="Arial" w:eastAsia="小塚ゴシック Pro L" w:hAnsi="Arial" w:cs="Arial"/>
          <w:b/>
          <w:bCs/>
          <w:color w:val="auto"/>
          <w:spacing w:val="2"/>
          <w:sz w:val="28"/>
          <w:szCs w:val="28"/>
        </w:rPr>
        <w:t xml:space="preserve">Announcement </w:t>
      </w:r>
      <w:r w:rsidRPr="00757930">
        <w:rPr>
          <w:rFonts w:ascii="Arial" w:eastAsia="小塚ゴシック Pro L" w:hAnsi="Arial" w:cs="Arial" w:hint="eastAsia"/>
          <w:b/>
          <w:bCs/>
          <w:color w:val="auto"/>
          <w:spacing w:val="2"/>
          <w:sz w:val="28"/>
          <w:szCs w:val="28"/>
        </w:rPr>
        <w:t>for</w:t>
      </w:r>
      <w:r w:rsidR="0028123B" w:rsidRPr="00757930">
        <w:rPr>
          <w:rFonts w:ascii="Arial" w:eastAsia="小塚ゴシック Pro L" w:hAnsi="Arial" w:cs="Arial"/>
          <w:b/>
          <w:bCs/>
          <w:color w:val="auto"/>
          <w:spacing w:val="2"/>
          <w:sz w:val="28"/>
          <w:szCs w:val="28"/>
        </w:rPr>
        <w:t xml:space="preserve"> the “</w:t>
      </w:r>
      <w:r w:rsidR="001C18F5">
        <w:rPr>
          <w:rFonts w:ascii="Arial" w:eastAsia="小塚ゴシック Pro L" w:hAnsi="Arial" w:cs="Arial"/>
          <w:b/>
          <w:bCs/>
          <w:color w:val="auto"/>
          <w:spacing w:val="2"/>
          <w:sz w:val="28"/>
          <w:szCs w:val="28"/>
        </w:rPr>
        <w:t>1</w:t>
      </w:r>
      <w:r w:rsidR="003163BC">
        <w:rPr>
          <w:rFonts w:ascii="Arial" w:eastAsia="小塚ゴシック Pro L" w:hAnsi="Arial" w:cs="Arial" w:hint="eastAsia"/>
          <w:b/>
          <w:bCs/>
          <w:color w:val="auto"/>
          <w:spacing w:val="2"/>
          <w:sz w:val="28"/>
          <w:szCs w:val="28"/>
        </w:rPr>
        <w:t>9</w:t>
      </w:r>
      <w:r w:rsidR="00B1557A" w:rsidRPr="001F2963">
        <w:rPr>
          <w:rFonts w:ascii="Arial" w:eastAsia="小塚ゴシック Pro L" w:hAnsi="Arial" w:cs="Arial"/>
          <w:b/>
          <w:bCs/>
          <w:color w:val="auto"/>
          <w:spacing w:val="2"/>
          <w:sz w:val="28"/>
          <w:szCs w:val="28"/>
        </w:rPr>
        <w:t>th</w:t>
      </w:r>
      <w:r w:rsidR="00B1557A" w:rsidRPr="00757930">
        <w:rPr>
          <w:rFonts w:ascii="Arial" w:eastAsia="小塚ゴシック Pro L" w:hAnsi="Arial" w:cs="Arial"/>
          <w:b/>
          <w:bCs/>
          <w:color w:val="auto"/>
          <w:spacing w:val="2"/>
          <w:sz w:val="28"/>
          <w:szCs w:val="28"/>
        </w:rPr>
        <w:t xml:space="preserve"> </w:t>
      </w:r>
      <w:r w:rsidR="00B164B8" w:rsidRPr="00757930">
        <w:rPr>
          <w:rFonts w:ascii="Arial" w:eastAsia="小塚ゴシック Pro L" w:hAnsi="Arial" w:cs="Arial" w:hint="eastAsia"/>
          <w:b/>
          <w:bCs/>
          <w:color w:val="auto"/>
          <w:spacing w:val="2"/>
          <w:sz w:val="28"/>
          <w:szCs w:val="28"/>
        </w:rPr>
        <w:t xml:space="preserve">Symposium on </w:t>
      </w:r>
      <w:r w:rsidR="0028123B" w:rsidRPr="00757930">
        <w:rPr>
          <w:rFonts w:ascii="Arial" w:eastAsia="小塚ゴシック Pro L" w:hAnsi="Arial" w:cs="Arial"/>
          <w:b/>
          <w:bCs/>
          <w:color w:val="auto"/>
          <w:spacing w:val="2"/>
          <w:sz w:val="28"/>
          <w:szCs w:val="28"/>
        </w:rPr>
        <w:t xml:space="preserve">Disaster Mitigation </w:t>
      </w:r>
      <w:r w:rsidR="00E573E2" w:rsidRPr="00757930">
        <w:rPr>
          <w:rFonts w:ascii="Arial" w:eastAsia="小塚ゴシック Pro L" w:hAnsi="Arial" w:cs="Arial"/>
          <w:b/>
          <w:bCs/>
          <w:color w:val="auto"/>
          <w:spacing w:val="2"/>
          <w:sz w:val="28"/>
          <w:szCs w:val="28"/>
        </w:rPr>
        <w:t>of Cultural Heritage and</w:t>
      </w:r>
      <w:r w:rsidR="00B164B8" w:rsidRPr="00757930">
        <w:rPr>
          <w:rFonts w:ascii="Arial" w:eastAsia="小塚ゴシック Pro L" w:hAnsi="Arial" w:cs="Arial" w:hint="eastAsia"/>
          <w:b/>
          <w:bCs/>
          <w:color w:val="auto"/>
          <w:spacing w:val="2"/>
          <w:sz w:val="28"/>
          <w:szCs w:val="28"/>
        </w:rPr>
        <w:t xml:space="preserve"> </w:t>
      </w:r>
      <w:r w:rsidR="003057DD" w:rsidRPr="00757930">
        <w:rPr>
          <w:rFonts w:ascii="Arial" w:eastAsia="小塚ゴシック Pro L" w:hAnsi="Arial" w:cs="Arial" w:hint="eastAsia"/>
          <w:b/>
          <w:bCs/>
          <w:color w:val="auto"/>
          <w:spacing w:val="2"/>
          <w:sz w:val="28"/>
          <w:szCs w:val="28"/>
        </w:rPr>
        <w:t>Historical</w:t>
      </w:r>
      <w:r w:rsidR="00B164B8" w:rsidRPr="00757930">
        <w:rPr>
          <w:rFonts w:ascii="Arial" w:eastAsia="小塚ゴシック Pro L" w:hAnsi="Arial" w:cs="Arial" w:hint="eastAsia"/>
          <w:b/>
          <w:bCs/>
          <w:color w:val="auto"/>
          <w:spacing w:val="2"/>
          <w:sz w:val="28"/>
          <w:szCs w:val="28"/>
        </w:rPr>
        <w:t xml:space="preserve"> Cities</w:t>
      </w:r>
      <w:r w:rsidR="0028123B" w:rsidRPr="00757930">
        <w:rPr>
          <w:rFonts w:ascii="Arial" w:eastAsia="小塚ゴシック Pro L" w:hAnsi="Arial" w:cs="Arial"/>
          <w:b/>
          <w:bCs/>
          <w:color w:val="auto"/>
          <w:spacing w:val="2"/>
          <w:sz w:val="28"/>
          <w:szCs w:val="28"/>
        </w:rPr>
        <w:t>” and Call for Presentation Papers</w:t>
      </w:r>
    </w:p>
    <w:p w14:paraId="7F889734" w14:textId="0ACC1C71" w:rsidR="00996D50" w:rsidRPr="00C468A3" w:rsidRDefault="00E36508" w:rsidP="00D745BD">
      <w:pPr>
        <w:tabs>
          <w:tab w:val="left" w:pos="3735"/>
        </w:tabs>
        <w:spacing w:line="300" w:lineRule="exact"/>
        <w:ind w:leftChars="100" w:left="249"/>
        <w:rPr>
          <w:rFonts w:eastAsia="小塚ゴシック Pro M"/>
          <w:color w:val="auto"/>
          <w:spacing w:val="6"/>
          <w:sz w:val="22"/>
        </w:rPr>
      </w:pPr>
      <w:r w:rsidRPr="00C468A3">
        <w:rPr>
          <w:noProof/>
        </w:rPr>
        <w:drawing>
          <wp:anchor distT="0" distB="0" distL="114300" distR="114300" simplePos="0" relativeHeight="251659264" behindDoc="0" locked="0" layoutInCell="1" allowOverlap="1" wp14:anchorId="4CED890F" wp14:editId="39CEB6A7">
            <wp:simplePos x="0" y="0"/>
            <wp:positionH relativeFrom="column">
              <wp:posOffset>6312535</wp:posOffset>
            </wp:positionH>
            <wp:positionV relativeFrom="paragraph">
              <wp:posOffset>12065</wp:posOffset>
            </wp:positionV>
            <wp:extent cx="381000" cy="714375"/>
            <wp:effectExtent l="0" t="0" r="0" b="0"/>
            <wp:wrapNone/>
            <wp:docPr id="21" name="図 21" descr="R3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R3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123B" w:rsidRPr="00C468A3">
        <w:rPr>
          <w:rFonts w:eastAsia="小塚ゴシック Pro M"/>
          <w:bCs/>
          <w:color w:val="auto"/>
          <w:sz w:val="22"/>
        </w:rPr>
        <w:t>Date</w:t>
      </w:r>
      <w:r w:rsidR="00F42997" w:rsidRPr="00C468A3">
        <w:rPr>
          <w:rFonts w:eastAsia="小塚ゴシック Pro M"/>
          <w:bCs/>
          <w:color w:val="auto"/>
          <w:sz w:val="22"/>
        </w:rPr>
        <w:t>:</w:t>
      </w:r>
      <w:r w:rsidR="00996D50" w:rsidRPr="00C468A3">
        <w:rPr>
          <w:rFonts w:eastAsia="小塚ゴシック Pro M"/>
          <w:bCs/>
          <w:color w:val="auto"/>
          <w:sz w:val="22"/>
          <w:lang w:eastAsia="zh-TW"/>
        </w:rPr>
        <w:t xml:space="preserve"> </w:t>
      </w:r>
      <w:r w:rsidR="0056754D">
        <w:rPr>
          <w:rFonts w:eastAsia="小塚ゴシック Pro M"/>
          <w:bCs/>
          <w:color w:val="auto"/>
          <w:sz w:val="22"/>
        </w:rPr>
        <w:t xml:space="preserve">July </w:t>
      </w:r>
      <w:r w:rsidR="001C18F5">
        <w:rPr>
          <w:rFonts w:eastAsia="小塚ゴシック Pro M"/>
          <w:bCs/>
          <w:color w:val="auto"/>
          <w:sz w:val="22"/>
        </w:rPr>
        <w:t>1</w:t>
      </w:r>
      <w:r w:rsidR="003163BC">
        <w:rPr>
          <w:rFonts w:eastAsia="小塚ゴシック Pro M" w:hint="eastAsia"/>
          <w:bCs/>
          <w:color w:val="auto"/>
          <w:sz w:val="22"/>
        </w:rPr>
        <w:t>2</w:t>
      </w:r>
      <w:r w:rsidR="0056754D">
        <w:rPr>
          <w:rFonts w:eastAsia="小塚ゴシック Pro M"/>
          <w:bCs/>
          <w:color w:val="auto"/>
          <w:sz w:val="22"/>
        </w:rPr>
        <w:t xml:space="preserve">, </w:t>
      </w:r>
      <w:r w:rsidR="001C18F5">
        <w:rPr>
          <w:rFonts w:eastAsia="小塚ゴシック Pro M"/>
          <w:bCs/>
          <w:color w:val="auto"/>
          <w:sz w:val="22"/>
        </w:rPr>
        <w:t>202</w:t>
      </w:r>
      <w:r w:rsidR="003163BC">
        <w:rPr>
          <w:rFonts w:eastAsia="小塚ゴシック Pro M" w:hint="eastAsia"/>
          <w:bCs/>
          <w:color w:val="auto"/>
          <w:sz w:val="22"/>
        </w:rPr>
        <w:t>5</w:t>
      </w:r>
      <w:r w:rsidR="00732514" w:rsidRPr="00C468A3">
        <w:rPr>
          <w:rFonts w:eastAsia="小塚ゴシック Pro M"/>
          <w:bCs/>
          <w:color w:val="auto"/>
          <w:sz w:val="22"/>
        </w:rPr>
        <w:t xml:space="preserve"> </w:t>
      </w:r>
      <w:r w:rsidR="0028123B" w:rsidRPr="00C468A3">
        <w:rPr>
          <w:rFonts w:eastAsia="小塚ゴシック Pro M"/>
          <w:bCs/>
          <w:color w:val="auto"/>
          <w:sz w:val="22"/>
        </w:rPr>
        <w:t>(</w:t>
      </w:r>
      <w:r w:rsidR="001C18F5">
        <w:rPr>
          <w:rFonts w:eastAsia="小塚ゴシック Pro M"/>
          <w:bCs/>
          <w:color w:val="auto"/>
          <w:sz w:val="22"/>
        </w:rPr>
        <w:t>Sat</w:t>
      </w:r>
      <w:r w:rsidR="0028123B" w:rsidRPr="00C468A3">
        <w:rPr>
          <w:rFonts w:eastAsia="小塚ゴシック Pro M"/>
          <w:bCs/>
          <w:color w:val="auto"/>
          <w:sz w:val="22"/>
        </w:rPr>
        <w:t>)</w:t>
      </w:r>
    </w:p>
    <w:p w14:paraId="361D8FB1" w14:textId="689B9635" w:rsidR="00996D50" w:rsidRPr="00C468A3" w:rsidRDefault="0028123B" w:rsidP="00996D50">
      <w:pPr>
        <w:tabs>
          <w:tab w:val="left" w:pos="1494"/>
          <w:tab w:val="left" w:pos="3735"/>
        </w:tabs>
        <w:spacing w:line="300" w:lineRule="exact"/>
        <w:ind w:leftChars="100" w:left="249"/>
        <w:rPr>
          <w:rFonts w:eastAsia="小塚ゴシック Pro M"/>
          <w:bCs/>
          <w:color w:val="auto"/>
          <w:sz w:val="22"/>
        </w:rPr>
      </w:pPr>
      <w:r w:rsidRPr="00C468A3">
        <w:rPr>
          <w:rFonts w:eastAsia="小塚ゴシック Pro M"/>
          <w:bCs/>
          <w:color w:val="auto"/>
          <w:sz w:val="22"/>
        </w:rPr>
        <w:t>Deadline</w:t>
      </w:r>
      <w:r w:rsidR="0056754D">
        <w:rPr>
          <w:rFonts w:eastAsia="小塚ゴシック Pro M"/>
          <w:bCs/>
          <w:color w:val="auto"/>
          <w:sz w:val="22"/>
        </w:rPr>
        <w:t xml:space="preserve"> for Paper Submissions: </w:t>
      </w:r>
      <w:r w:rsidR="00617062">
        <w:rPr>
          <w:rFonts w:eastAsia="小塚ゴシック Pro M" w:hint="eastAsia"/>
          <w:bCs/>
          <w:color w:val="auto"/>
          <w:sz w:val="22"/>
        </w:rPr>
        <w:t>April</w:t>
      </w:r>
      <w:r w:rsidR="00732514">
        <w:rPr>
          <w:rFonts w:eastAsia="小塚ゴシック Pro M"/>
          <w:bCs/>
          <w:color w:val="auto"/>
          <w:sz w:val="22"/>
        </w:rPr>
        <w:t xml:space="preserve"> </w:t>
      </w:r>
      <w:r w:rsidR="009262D5">
        <w:rPr>
          <w:rFonts w:eastAsia="小塚ゴシック Pro M" w:hint="eastAsia"/>
          <w:bCs/>
          <w:color w:val="auto"/>
          <w:sz w:val="22"/>
        </w:rPr>
        <w:t>1</w:t>
      </w:r>
      <w:r w:rsidR="003163BC">
        <w:rPr>
          <w:rFonts w:eastAsia="小塚ゴシック Pro M" w:hint="eastAsia"/>
          <w:bCs/>
          <w:color w:val="auto"/>
          <w:sz w:val="22"/>
        </w:rPr>
        <w:t>4</w:t>
      </w:r>
      <w:r w:rsidR="0056754D">
        <w:rPr>
          <w:rFonts w:eastAsia="小塚ゴシック Pro M"/>
          <w:bCs/>
          <w:color w:val="auto"/>
          <w:sz w:val="22"/>
        </w:rPr>
        <w:t xml:space="preserve">, </w:t>
      </w:r>
      <w:r w:rsidR="001C18F5">
        <w:rPr>
          <w:rFonts w:eastAsia="小塚ゴシック Pro M"/>
          <w:bCs/>
          <w:color w:val="auto"/>
          <w:sz w:val="22"/>
        </w:rPr>
        <w:t>202</w:t>
      </w:r>
      <w:r w:rsidR="003163BC">
        <w:rPr>
          <w:rFonts w:eastAsia="小塚ゴシック Pro M" w:hint="eastAsia"/>
          <w:bCs/>
          <w:color w:val="auto"/>
          <w:sz w:val="22"/>
        </w:rPr>
        <w:t>5</w:t>
      </w:r>
      <w:r w:rsidR="00732514" w:rsidRPr="00C468A3">
        <w:rPr>
          <w:rFonts w:eastAsia="小塚ゴシック Pro M"/>
          <w:bCs/>
          <w:color w:val="auto"/>
          <w:sz w:val="22"/>
        </w:rPr>
        <w:t xml:space="preserve"> </w:t>
      </w:r>
      <w:r w:rsidRPr="00C468A3">
        <w:rPr>
          <w:rFonts w:eastAsia="小塚ゴシック Pro M"/>
          <w:bCs/>
          <w:color w:val="auto"/>
          <w:sz w:val="22"/>
        </w:rPr>
        <w:t>(</w:t>
      </w:r>
      <w:r w:rsidR="00931D2B">
        <w:rPr>
          <w:rFonts w:eastAsia="小塚ゴシック Pro M" w:hint="eastAsia"/>
          <w:bCs/>
          <w:color w:val="auto"/>
          <w:sz w:val="22"/>
        </w:rPr>
        <w:t>Mon</w:t>
      </w:r>
      <w:r w:rsidRPr="00C468A3">
        <w:rPr>
          <w:rFonts w:eastAsia="小塚ゴシック Pro M"/>
          <w:bCs/>
          <w:color w:val="auto"/>
          <w:sz w:val="22"/>
        </w:rPr>
        <w:t>)</w:t>
      </w:r>
    </w:p>
    <w:p w14:paraId="271E3F10" w14:textId="0AB09A91" w:rsidR="0028123B" w:rsidRPr="00C468A3" w:rsidRDefault="000517D9" w:rsidP="0028123B">
      <w:pPr>
        <w:tabs>
          <w:tab w:val="left" w:pos="1494"/>
          <w:tab w:val="left" w:pos="3735"/>
        </w:tabs>
        <w:spacing w:line="300" w:lineRule="exact"/>
        <w:ind w:leftChars="100" w:left="249"/>
        <w:rPr>
          <w:rFonts w:eastAsia="小塚ゴシック Pro M"/>
          <w:bCs/>
          <w:color w:val="auto"/>
          <w:sz w:val="22"/>
        </w:rPr>
      </w:pPr>
      <w:r w:rsidRPr="00C468A3">
        <w:rPr>
          <w:rFonts w:eastAsia="小塚ゴシック Pro M"/>
          <w:bCs/>
          <w:color w:val="auto"/>
          <w:sz w:val="22"/>
        </w:rPr>
        <w:t>Notice of Review</w:t>
      </w:r>
      <w:r w:rsidR="0056754D">
        <w:rPr>
          <w:rFonts w:eastAsia="小塚ゴシック Pro M"/>
          <w:bCs/>
          <w:color w:val="auto"/>
          <w:sz w:val="22"/>
        </w:rPr>
        <w:t xml:space="preserve"> Results: </w:t>
      </w:r>
      <w:r w:rsidR="009262D5">
        <w:rPr>
          <w:rFonts w:eastAsia="小塚ゴシック Pro M" w:hint="eastAsia"/>
          <w:bCs/>
          <w:color w:val="auto"/>
          <w:sz w:val="22"/>
        </w:rPr>
        <w:t>May</w:t>
      </w:r>
      <w:r w:rsidR="00732514">
        <w:rPr>
          <w:rFonts w:eastAsia="小塚ゴシック Pro M"/>
          <w:bCs/>
          <w:color w:val="auto"/>
          <w:sz w:val="22"/>
        </w:rPr>
        <w:t xml:space="preserve"> </w:t>
      </w:r>
      <w:r w:rsidR="001C18F5">
        <w:rPr>
          <w:rFonts w:eastAsia="小塚ゴシック Pro M"/>
          <w:bCs/>
          <w:color w:val="auto"/>
          <w:sz w:val="22"/>
        </w:rPr>
        <w:t>2</w:t>
      </w:r>
      <w:r w:rsidR="003163BC">
        <w:rPr>
          <w:rFonts w:eastAsia="小塚ゴシック Pro M" w:hint="eastAsia"/>
          <w:bCs/>
          <w:color w:val="auto"/>
          <w:sz w:val="22"/>
        </w:rPr>
        <w:t>6</w:t>
      </w:r>
      <w:r w:rsidR="0056754D">
        <w:rPr>
          <w:rFonts w:eastAsia="小塚ゴシック Pro M"/>
          <w:bCs/>
          <w:color w:val="auto"/>
          <w:sz w:val="22"/>
        </w:rPr>
        <w:t xml:space="preserve">, </w:t>
      </w:r>
      <w:r w:rsidR="001C18F5">
        <w:rPr>
          <w:rFonts w:eastAsia="小塚ゴシック Pro M"/>
          <w:bCs/>
          <w:color w:val="auto"/>
          <w:sz w:val="22"/>
        </w:rPr>
        <w:t>202</w:t>
      </w:r>
      <w:r w:rsidR="003163BC">
        <w:rPr>
          <w:rFonts w:eastAsia="小塚ゴシック Pro M" w:hint="eastAsia"/>
          <w:bCs/>
          <w:color w:val="auto"/>
          <w:sz w:val="22"/>
        </w:rPr>
        <w:t>5</w:t>
      </w:r>
      <w:r w:rsidR="00732514">
        <w:rPr>
          <w:rFonts w:eastAsia="小塚ゴシック Pro M"/>
          <w:bCs/>
          <w:color w:val="auto"/>
          <w:sz w:val="22"/>
        </w:rPr>
        <w:t xml:space="preserve"> </w:t>
      </w:r>
      <w:r w:rsidR="0028123B" w:rsidRPr="00C468A3">
        <w:rPr>
          <w:rFonts w:eastAsia="小塚ゴシック Pro M"/>
          <w:bCs/>
          <w:color w:val="auto"/>
          <w:sz w:val="22"/>
        </w:rPr>
        <w:t>(</w:t>
      </w:r>
      <w:r w:rsidR="00E04D00">
        <w:rPr>
          <w:rFonts w:eastAsia="小塚ゴシック Pro M"/>
          <w:bCs/>
          <w:color w:val="auto"/>
          <w:sz w:val="22"/>
        </w:rPr>
        <w:t>Mon</w:t>
      </w:r>
      <w:r w:rsidR="0028123B" w:rsidRPr="00C468A3">
        <w:rPr>
          <w:rFonts w:eastAsia="小塚ゴシック Pro M"/>
          <w:bCs/>
          <w:color w:val="auto"/>
          <w:sz w:val="22"/>
        </w:rPr>
        <w:t>)</w:t>
      </w:r>
    </w:p>
    <w:p w14:paraId="4E660069" w14:textId="2910ED38" w:rsidR="00996D50" w:rsidRPr="00C468A3" w:rsidRDefault="0028123B" w:rsidP="0028123B">
      <w:pPr>
        <w:tabs>
          <w:tab w:val="left" w:pos="1494"/>
          <w:tab w:val="left" w:pos="3735"/>
        </w:tabs>
        <w:spacing w:line="300" w:lineRule="exact"/>
        <w:ind w:leftChars="100" w:left="249"/>
        <w:rPr>
          <w:rFonts w:eastAsia="小塚ゴシック Pro M"/>
          <w:bCs/>
          <w:color w:val="auto"/>
          <w:sz w:val="22"/>
          <w:lang w:eastAsia="zh-TW"/>
        </w:rPr>
      </w:pPr>
      <w:r w:rsidRPr="00C468A3">
        <w:rPr>
          <w:rFonts w:eastAsia="小塚ゴシック Pro M"/>
          <w:bCs/>
          <w:color w:val="auto"/>
          <w:sz w:val="22"/>
        </w:rPr>
        <w:t>Deadline for Final Paper</w:t>
      </w:r>
      <w:r w:rsidR="007E381A" w:rsidRPr="00C468A3">
        <w:rPr>
          <w:rFonts w:eastAsia="小塚ゴシック Pro M"/>
          <w:bCs/>
          <w:color w:val="auto"/>
          <w:sz w:val="22"/>
        </w:rPr>
        <w:t>s</w:t>
      </w:r>
      <w:r w:rsidR="0056754D">
        <w:rPr>
          <w:rFonts w:eastAsia="小塚ゴシック Pro M"/>
          <w:bCs/>
          <w:color w:val="auto"/>
          <w:sz w:val="22"/>
        </w:rPr>
        <w:t xml:space="preserve">: </w:t>
      </w:r>
      <w:r w:rsidR="00E16820">
        <w:rPr>
          <w:rFonts w:eastAsia="小塚ゴシック Pro M"/>
          <w:bCs/>
          <w:color w:val="auto"/>
          <w:sz w:val="22"/>
        </w:rPr>
        <w:t xml:space="preserve">June </w:t>
      </w:r>
      <w:r w:rsidR="003163BC">
        <w:rPr>
          <w:rFonts w:eastAsia="小塚ゴシック Pro M" w:hint="eastAsia"/>
          <w:bCs/>
          <w:color w:val="auto"/>
          <w:sz w:val="22"/>
        </w:rPr>
        <w:t>9</w:t>
      </w:r>
      <w:r w:rsidR="0056754D">
        <w:rPr>
          <w:rFonts w:eastAsia="小塚ゴシック Pro M"/>
          <w:bCs/>
          <w:color w:val="auto"/>
          <w:sz w:val="22"/>
        </w:rPr>
        <w:t xml:space="preserve">, </w:t>
      </w:r>
      <w:r w:rsidR="001C18F5">
        <w:rPr>
          <w:rFonts w:eastAsia="小塚ゴシック Pro M"/>
          <w:bCs/>
          <w:color w:val="auto"/>
          <w:sz w:val="22"/>
        </w:rPr>
        <w:t>202</w:t>
      </w:r>
      <w:r w:rsidR="003163BC">
        <w:rPr>
          <w:rFonts w:eastAsia="小塚ゴシック Pro M" w:hint="eastAsia"/>
          <w:bCs/>
          <w:color w:val="auto"/>
          <w:sz w:val="22"/>
        </w:rPr>
        <w:t>5</w:t>
      </w:r>
      <w:r w:rsidR="00732514" w:rsidRPr="00C468A3">
        <w:rPr>
          <w:rFonts w:eastAsia="小塚ゴシック Pro M"/>
          <w:bCs/>
          <w:color w:val="auto"/>
          <w:sz w:val="22"/>
        </w:rPr>
        <w:t xml:space="preserve"> </w:t>
      </w:r>
      <w:r w:rsidRPr="00C468A3">
        <w:rPr>
          <w:rFonts w:eastAsia="小塚ゴシック Pro M"/>
          <w:bCs/>
          <w:color w:val="auto"/>
          <w:sz w:val="22"/>
        </w:rPr>
        <w:t>(</w:t>
      </w:r>
      <w:r w:rsidR="00E16820">
        <w:rPr>
          <w:rFonts w:eastAsia="小塚ゴシック Pro M" w:hint="eastAsia"/>
          <w:bCs/>
          <w:color w:val="auto"/>
          <w:sz w:val="22"/>
        </w:rPr>
        <w:t>Mon</w:t>
      </w:r>
      <w:r w:rsidRPr="00C468A3">
        <w:rPr>
          <w:rFonts w:eastAsia="小塚ゴシック Pro M"/>
          <w:bCs/>
          <w:color w:val="auto"/>
          <w:sz w:val="22"/>
        </w:rPr>
        <w:t>)</w:t>
      </w:r>
    </w:p>
    <w:p w14:paraId="3A2A8D71" w14:textId="20409E60" w:rsidR="006D0AD6" w:rsidRPr="00AD2632" w:rsidRDefault="00295357" w:rsidP="00E03198">
      <w:pPr>
        <w:spacing w:line="300" w:lineRule="exact"/>
        <w:rPr>
          <w:rFonts w:ascii="小塚ゴシック Pro L" w:eastAsia="小塚ゴシック Pro L" w:hAnsi="小塚ゴシック Pro L"/>
          <w:color w:val="auto"/>
          <w:spacing w:val="6"/>
          <w:sz w:val="21"/>
          <w:lang w:eastAsia="zh-TW"/>
        </w:rPr>
      </w:pPr>
      <w:r w:rsidRPr="00AD2632">
        <w:rPr>
          <w:rFonts w:ascii="小塚ゴシック Pro L" w:eastAsia="小塚ゴシック Pro L" w:hAnsi="小塚ゴシック Pro L"/>
          <w:noProof/>
          <w:color w:val="auto"/>
          <w:spacing w:val="6"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282EF739" wp14:editId="5F3D9F9F">
                <wp:simplePos x="0" y="0"/>
                <wp:positionH relativeFrom="margin">
                  <wp:posOffset>-245110</wp:posOffset>
                </wp:positionH>
                <wp:positionV relativeFrom="paragraph">
                  <wp:posOffset>49530</wp:posOffset>
                </wp:positionV>
                <wp:extent cx="7136130" cy="49530"/>
                <wp:effectExtent l="19050" t="0" r="7620" b="26670"/>
                <wp:wrapNone/>
                <wp:docPr id="2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10800000">
                          <a:off x="0" y="0"/>
                          <a:ext cx="7136130" cy="49530"/>
                          <a:chOff x="360" y="612"/>
                          <a:chExt cx="11238" cy="78"/>
                        </a:xfrm>
                      </wpg:grpSpPr>
                      <wps:wsp>
                        <wps:cNvPr id="3" name="AutoShape 12"/>
                        <wps:cNvCnPr>
                          <a:cxnSpLocks noChangeShapeType="1"/>
                        </wps:cNvCnPr>
                        <wps:spPr bwMode="auto">
                          <a:xfrm>
                            <a:off x="360" y="690"/>
                            <a:ext cx="112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94363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363" y="612"/>
                            <a:ext cx="11235" cy="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94363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group w14:anchorId="33273546" id="Group 11" o:spid="_x0000_s1026" style="position:absolute;left:0;text-align:left;margin-left:-19.3pt;margin-top:3.9pt;width:561.9pt;height:3.9pt;rotation:180;z-index:251656192;mso-position-horizontal-relative:margin" coordorigin="360,612" coordsize="11238,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">
                <v:shape id="AutoShape 12" o:spid="_x0000_s1027" type="#_x0000_t32" style="position:absolute;left:360;top:690;width:1123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" strokecolor="#943634"/>
                <v:shape id="AutoShape 13" o:spid="_x0000_s1028" type="#_x0000_t32" style="position:absolute;left:363;top:612;width:1123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" strokecolor="#943634" strokeweight="3pt"/>
                <w10:wrap anchorx="margin"/>
              </v:group>
            </w:pict>
          </mc:Fallback>
        </mc:AlternateContent>
      </w:r>
    </w:p>
    <w:p w14:paraId="0D8104F7" w14:textId="77777777" w:rsidR="00924CD9" w:rsidRPr="00C468A3" w:rsidRDefault="00E573E2" w:rsidP="006950EC">
      <w:pPr>
        <w:spacing w:line="240" w:lineRule="exact"/>
        <w:rPr>
          <w:rFonts w:eastAsia="小塚ゴシック Pro L"/>
          <w:color w:val="auto"/>
          <w:sz w:val="21"/>
        </w:rPr>
      </w:pPr>
      <w:r w:rsidRPr="00C468A3">
        <w:rPr>
          <w:rFonts w:eastAsia="小塚ゴシック Pro L"/>
          <w:color w:val="auto"/>
          <w:sz w:val="21"/>
        </w:rPr>
        <w:t>Challenges in protecting cultural heritage sites and historical cities from natural and man-made disasters still require immediate attentions and ideas for the resolutions</w:t>
      </w:r>
      <w:r w:rsidR="0028123B" w:rsidRPr="00C468A3">
        <w:rPr>
          <w:rFonts w:eastAsia="小塚ゴシック Pro L"/>
          <w:color w:val="auto"/>
          <w:sz w:val="21"/>
        </w:rPr>
        <w:t xml:space="preserve">. </w:t>
      </w:r>
      <w:r w:rsidR="00924CD9" w:rsidRPr="00C468A3">
        <w:rPr>
          <w:rFonts w:eastAsia="小塚ゴシック Pro L"/>
          <w:color w:val="auto"/>
          <w:sz w:val="21"/>
        </w:rPr>
        <w:t xml:space="preserve">This year, the </w:t>
      </w:r>
      <w:smartTag w:uri="urn:schemas-microsoft-com:office:smarttags" w:element="PlaceType">
        <w:r w:rsidR="00924CD9" w:rsidRPr="00C468A3">
          <w:rPr>
            <w:rFonts w:eastAsia="小塚ゴシック Pro L"/>
            <w:color w:val="auto"/>
            <w:sz w:val="21"/>
          </w:rPr>
          <w:t>Institute</w:t>
        </w:r>
      </w:smartTag>
      <w:r w:rsidR="00924CD9" w:rsidRPr="00C468A3">
        <w:rPr>
          <w:rFonts w:eastAsia="小塚ゴシック Pro L"/>
          <w:color w:val="auto"/>
          <w:sz w:val="21"/>
        </w:rPr>
        <w:t xml:space="preserve"> of </w:t>
      </w:r>
      <w:smartTag w:uri="urn:schemas-microsoft-com:office:smarttags" w:element="PlaceName">
        <w:r w:rsidR="00924CD9" w:rsidRPr="00C468A3">
          <w:rPr>
            <w:rFonts w:eastAsia="小塚ゴシック Pro L"/>
            <w:color w:val="auto"/>
            <w:sz w:val="21"/>
          </w:rPr>
          <w:t>Disaster Mitigation</w:t>
        </w:r>
      </w:smartTag>
      <w:r w:rsidR="00924CD9" w:rsidRPr="00C468A3">
        <w:rPr>
          <w:rFonts w:eastAsia="小塚ゴシック Pro L"/>
          <w:color w:val="auto"/>
          <w:sz w:val="21"/>
        </w:rPr>
        <w:t xml:space="preserve"> for Urban Cultural Heritage, </w:t>
      </w:r>
      <w:smartTag w:uri="urn:schemas-microsoft-com:office:smarttags" w:element="PlaceName">
        <w:r w:rsidR="00924CD9" w:rsidRPr="00C468A3">
          <w:rPr>
            <w:rFonts w:eastAsia="小塚ゴシック Pro L"/>
            <w:color w:val="auto"/>
            <w:sz w:val="21"/>
          </w:rPr>
          <w:t>Ritsumeikan</w:t>
        </w:r>
      </w:smartTag>
      <w:r w:rsidR="00924CD9" w:rsidRPr="00C468A3">
        <w:rPr>
          <w:rFonts w:eastAsia="小塚ゴシック Pro L"/>
          <w:color w:val="auto"/>
          <w:sz w:val="21"/>
        </w:rPr>
        <w:t xml:space="preserve"> </w:t>
      </w:r>
      <w:smartTag w:uri="urn:schemas-microsoft-com:office:smarttags" w:element="PlaceType">
        <w:r w:rsidR="00924CD9" w:rsidRPr="00C468A3">
          <w:rPr>
            <w:rFonts w:eastAsia="小塚ゴシック Pro L"/>
            <w:color w:val="auto"/>
            <w:sz w:val="21"/>
          </w:rPr>
          <w:t>University</w:t>
        </w:r>
      </w:smartTag>
      <w:r w:rsidR="00924CD9" w:rsidRPr="00C468A3">
        <w:rPr>
          <w:rFonts w:eastAsia="小塚ゴシック Pro L"/>
          <w:color w:val="auto"/>
          <w:sz w:val="21"/>
        </w:rPr>
        <w:t xml:space="preserve"> will once again host the “</w:t>
      </w:r>
      <w:r w:rsidR="00B164B8" w:rsidRPr="00C468A3">
        <w:rPr>
          <w:rFonts w:eastAsia="小塚ゴシック Pro L"/>
          <w:color w:val="auto"/>
          <w:sz w:val="21"/>
        </w:rPr>
        <w:t xml:space="preserve">Symposium on </w:t>
      </w:r>
      <w:r w:rsidR="00924CD9" w:rsidRPr="00C468A3">
        <w:rPr>
          <w:rFonts w:eastAsia="小塚ゴシック Pro L"/>
          <w:color w:val="auto"/>
          <w:sz w:val="21"/>
        </w:rPr>
        <w:t xml:space="preserve">Disaster Mitigation </w:t>
      </w:r>
      <w:r w:rsidRPr="00C468A3">
        <w:rPr>
          <w:rFonts w:eastAsia="小塚ゴシック Pro L"/>
          <w:color w:val="auto"/>
          <w:sz w:val="21"/>
        </w:rPr>
        <w:t>of Cultural Heritage and</w:t>
      </w:r>
      <w:r w:rsidR="00B164B8" w:rsidRPr="00C468A3">
        <w:rPr>
          <w:rFonts w:eastAsia="小塚ゴシック Pro L"/>
          <w:color w:val="auto"/>
          <w:sz w:val="21"/>
        </w:rPr>
        <w:t xml:space="preserve"> </w:t>
      </w:r>
      <w:smartTag w:uri="urn:schemas-microsoft-com:office:smarttags" w:element="place">
        <w:smartTag w:uri="urn:schemas-microsoft-com:office:smarttags" w:element="PlaceName">
          <w:r w:rsidR="003057DD" w:rsidRPr="00C468A3">
            <w:rPr>
              <w:rFonts w:eastAsia="小塚ゴシック Pro L"/>
              <w:color w:val="auto"/>
              <w:sz w:val="21"/>
            </w:rPr>
            <w:t>Historical</w:t>
          </w:r>
        </w:smartTag>
        <w:r w:rsidR="00B164B8" w:rsidRPr="00C468A3">
          <w:rPr>
            <w:rFonts w:eastAsia="小塚ゴシック Pro L"/>
            <w:color w:val="auto"/>
            <w:sz w:val="21"/>
          </w:rPr>
          <w:t xml:space="preserve"> </w:t>
        </w:r>
        <w:smartTag w:uri="urn:schemas-microsoft-com:office:smarttags" w:element="PlaceType">
          <w:r w:rsidR="00B164B8" w:rsidRPr="00C468A3">
            <w:rPr>
              <w:rFonts w:eastAsia="小塚ゴシック Pro L"/>
              <w:color w:val="auto"/>
              <w:sz w:val="21"/>
            </w:rPr>
            <w:t>Cities</w:t>
          </w:r>
        </w:smartTag>
      </w:smartTag>
      <w:r w:rsidR="00924CD9" w:rsidRPr="00C468A3">
        <w:rPr>
          <w:rFonts w:eastAsia="小塚ゴシック Pro L"/>
          <w:color w:val="auto"/>
          <w:sz w:val="21"/>
        </w:rPr>
        <w:t>” and hold debates pertaining to disaster mitigation for cultural heritage sites and historic</w:t>
      </w:r>
      <w:r w:rsidR="00B164B8" w:rsidRPr="00C468A3">
        <w:rPr>
          <w:rFonts w:eastAsia="小塚ゴシック Pro L"/>
          <w:color w:val="auto"/>
          <w:sz w:val="21"/>
        </w:rPr>
        <w:t>al</w:t>
      </w:r>
      <w:r w:rsidR="00924CD9" w:rsidRPr="00C468A3">
        <w:rPr>
          <w:rFonts w:eastAsia="小塚ゴシック Pro L"/>
          <w:color w:val="auto"/>
          <w:sz w:val="21"/>
        </w:rPr>
        <w:t xml:space="preserve"> cities.</w:t>
      </w:r>
    </w:p>
    <w:p w14:paraId="29A83433" w14:textId="77777777" w:rsidR="0017614D" w:rsidRPr="007E67F2" w:rsidRDefault="0017614D" w:rsidP="006950EC">
      <w:pPr>
        <w:spacing w:line="240" w:lineRule="exact"/>
        <w:rPr>
          <w:rFonts w:eastAsia="小塚ゴシック Pro L"/>
          <w:color w:val="auto"/>
          <w:sz w:val="20"/>
          <w:szCs w:val="20"/>
        </w:rPr>
      </w:pPr>
    </w:p>
    <w:p w14:paraId="34E75268" w14:textId="77777777" w:rsidR="00924CD9" w:rsidRDefault="00924CD9" w:rsidP="006950EC">
      <w:pPr>
        <w:spacing w:line="240" w:lineRule="exact"/>
        <w:rPr>
          <w:rFonts w:eastAsia="小塚ゴシック Pro L"/>
          <w:color w:val="auto"/>
          <w:sz w:val="21"/>
        </w:rPr>
      </w:pPr>
      <w:r w:rsidRPr="00C468A3">
        <w:rPr>
          <w:rFonts w:eastAsia="小塚ゴシック Pro L"/>
          <w:color w:val="auto"/>
          <w:sz w:val="21"/>
        </w:rPr>
        <w:t xml:space="preserve">We are soliciting both refereed </w:t>
      </w:r>
      <w:r w:rsidR="00E573E2" w:rsidRPr="00C468A3">
        <w:rPr>
          <w:rFonts w:eastAsia="小塚ゴシック Pro L"/>
          <w:color w:val="auto"/>
          <w:sz w:val="21"/>
        </w:rPr>
        <w:t>papers</w:t>
      </w:r>
      <w:r w:rsidR="00E573E2" w:rsidRPr="00C468A3" w:rsidDel="00E573E2">
        <w:rPr>
          <w:rFonts w:eastAsia="小塚ゴシック Pro L"/>
          <w:color w:val="auto"/>
          <w:sz w:val="21"/>
        </w:rPr>
        <w:t xml:space="preserve"> </w:t>
      </w:r>
      <w:r w:rsidRPr="00C468A3">
        <w:rPr>
          <w:rFonts w:eastAsia="小塚ゴシック Pro L"/>
          <w:color w:val="auto"/>
          <w:sz w:val="21"/>
        </w:rPr>
        <w:t>and non-refereed reports</w:t>
      </w:r>
      <w:r w:rsidR="00BD24EE" w:rsidRPr="00C468A3">
        <w:rPr>
          <w:rFonts w:eastAsia="小塚ゴシック Pro L"/>
          <w:color w:val="auto"/>
          <w:sz w:val="21"/>
        </w:rPr>
        <w:t xml:space="preserve"> in accordance with the guidelines belo</w:t>
      </w:r>
      <w:r w:rsidR="00FF464F">
        <w:rPr>
          <w:rFonts w:eastAsia="小塚ゴシック Pro L"/>
          <w:color w:val="auto"/>
          <w:sz w:val="21"/>
        </w:rPr>
        <w:t>w and welcome your submissions.</w:t>
      </w:r>
    </w:p>
    <w:p w14:paraId="29513D5E" w14:textId="77777777" w:rsidR="0056754D" w:rsidRPr="007E67F2" w:rsidRDefault="0056754D" w:rsidP="006950EC">
      <w:pPr>
        <w:spacing w:line="240" w:lineRule="exact"/>
        <w:rPr>
          <w:rFonts w:eastAsia="小塚ゴシック Pro L"/>
          <w:color w:val="auto"/>
          <w:sz w:val="18"/>
          <w:szCs w:val="18"/>
        </w:rPr>
      </w:pPr>
    </w:p>
    <w:p w14:paraId="2CAC13F8" w14:textId="77777777" w:rsidR="00996D50" w:rsidRDefault="00BD24EE" w:rsidP="0056754D">
      <w:pPr>
        <w:spacing w:line="240" w:lineRule="exact"/>
        <w:rPr>
          <w:rFonts w:eastAsia="小塚ゴシック Pro L"/>
          <w:color w:val="auto"/>
          <w:sz w:val="21"/>
        </w:rPr>
      </w:pPr>
      <w:r w:rsidRPr="00C468A3">
        <w:rPr>
          <w:rFonts w:eastAsia="小塚ゴシック Pro L"/>
          <w:color w:val="auto"/>
          <w:sz w:val="21"/>
        </w:rPr>
        <w:t>1. Host</w:t>
      </w:r>
      <w:r w:rsidR="00BC12EB">
        <w:rPr>
          <w:rFonts w:eastAsia="小塚ゴシック Pro L"/>
          <w:color w:val="auto"/>
          <w:sz w:val="21"/>
        </w:rPr>
        <w:tab/>
      </w:r>
      <w:r w:rsidR="00BC12EB">
        <w:rPr>
          <w:rFonts w:eastAsia="小塚ゴシック Pro L"/>
          <w:color w:val="auto"/>
          <w:sz w:val="21"/>
        </w:rPr>
        <w:tab/>
      </w:r>
      <w:r w:rsidR="00BC12EB">
        <w:rPr>
          <w:rFonts w:eastAsia="小塚ゴシック Pro L"/>
          <w:color w:val="auto"/>
          <w:sz w:val="21"/>
        </w:rPr>
        <w:tab/>
      </w:r>
      <w:r w:rsidR="00BC12EB">
        <w:rPr>
          <w:rFonts w:eastAsia="小塚ゴシック Pro L"/>
          <w:color w:val="auto"/>
          <w:sz w:val="21"/>
        </w:rPr>
        <w:tab/>
        <w:t xml:space="preserve">  </w:t>
      </w:r>
      <w:r w:rsidRPr="00C468A3">
        <w:rPr>
          <w:rFonts w:eastAsia="小塚ゴシック Pro L"/>
          <w:color w:val="auto"/>
          <w:sz w:val="21"/>
        </w:rPr>
        <w:t>Institute of Disaster Mitigati</w:t>
      </w:r>
      <w:r w:rsidR="0056754D">
        <w:rPr>
          <w:rFonts w:eastAsia="小塚ゴシック Pro L"/>
          <w:color w:val="auto"/>
          <w:sz w:val="21"/>
        </w:rPr>
        <w:t>on for Urban Cultural Heritage,</w:t>
      </w:r>
    </w:p>
    <w:p w14:paraId="6086DC3F" w14:textId="7D288938" w:rsidR="0056754D" w:rsidRPr="00C468A3" w:rsidRDefault="001C18F5" w:rsidP="001C18F5">
      <w:pPr>
        <w:spacing w:line="240" w:lineRule="exact"/>
        <w:ind w:firstLineChars="100" w:firstLine="219"/>
        <w:rPr>
          <w:rFonts w:eastAsia="小塚ゴシック Pro L"/>
          <w:color w:val="auto"/>
          <w:sz w:val="21"/>
        </w:rPr>
      </w:pPr>
      <w:r>
        <w:rPr>
          <w:rFonts w:eastAsia="小塚ゴシック Pro L"/>
          <w:color w:val="auto"/>
          <w:sz w:val="21"/>
        </w:rPr>
        <w:tab/>
      </w:r>
      <w:r>
        <w:rPr>
          <w:rFonts w:eastAsia="小塚ゴシック Pro L"/>
          <w:color w:val="auto"/>
          <w:sz w:val="21"/>
        </w:rPr>
        <w:tab/>
      </w:r>
      <w:r>
        <w:rPr>
          <w:rFonts w:eastAsia="小塚ゴシック Pro L"/>
          <w:color w:val="auto"/>
          <w:sz w:val="21"/>
        </w:rPr>
        <w:tab/>
      </w:r>
      <w:r w:rsidRPr="00C468A3">
        <w:rPr>
          <w:rFonts w:eastAsia="小塚ゴシック Pro L"/>
          <w:color w:val="auto"/>
          <w:sz w:val="21"/>
        </w:rPr>
        <w:tab/>
      </w:r>
      <w:r>
        <w:rPr>
          <w:rFonts w:eastAsia="小塚ゴシック Pro L"/>
          <w:color w:val="auto"/>
          <w:sz w:val="21"/>
        </w:rPr>
        <w:t xml:space="preserve">  </w:t>
      </w:r>
      <w:r w:rsidR="0056754D">
        <w:rPr>
          <w:rFonts w:eastAsia="小塚ゴシック Pro L"/>
          <w:color w:val="auto"/>
          <w:sz w:val="21"/>
        </w:rPr>
        <w:t>Ritsumeikan University</w:t>
      </w:r>
    </w:p>
    <w:p w14:paraId="30BC3DD8" w14:textId="669910C5" w:rsidR="00996D50" w:rsidRPr="00C468A3" w:rsidRDefault="00BD24EE" w:rsidP="007E67F2">
      <w:pPr>
        <w:tabs>
          <w:tab w:val="left" w:pos="1245"/>
        </w:tabs>
        <w:spacing w:beforeLines="50" w:before="165" w:line="180" w:lineRule="exact"/>
        <w:rPr>
          <w:rFonts w:eastAsia="小塚ゴシック Pro L"/>
          <w:color w:val="auto"/>
          <w:sz w:val="21"/>
        </w:rPr>
      </w:pPr>
      <w:r w:rsidRPr="00C468A3">
        <w:rPr>
          <w:rFonts w:eastAsia="小塚ゴシック Pro L"/>
          <w:color w:val="auto"/>
          <w:sz w:val="21"/>
        </w:rPr>
        <w:t>2. Symposium Date/Time</w:t>
      </w:r>
      <w:r w:rsidR="00996D50" w:rsidRPr="00C468A3">
        <w:rPr>
          <w:rFonts w:eastAsia="小塚ゴシック Pro L"/>
          <w:color w:val="auto"/>
          <w:sz w:val="21"/>
        </w:rPr>
        <w:tab/>
      </w:r>
      <w:r w:rsidR="0056754D">
        <w:rPr>
          <w:rFonts w:eastAsia="小塚ゴシック Pro L"/>
          <w:color w:val="auto"/>
          <w:sz w:val="21"/>
        </w:rPr>
        <w:t xml:space="preserve">  </w:t>
      </w:r>
      <w:r w:rsidRPr="00C468A3">
        <w:rPr>
          <w:rFonts w:eastAsia="小塚ゴシック Pro L"/>
          <w:color w:val="auto"/>
          <w:sz w:val="21"/>
        </w:rPr>
        <w:t xml:space="preserve">July </w:t>
      </w:r>
      <w:r w:rsidR="001C18F5">
        <w:rPr>
          <w:rFonts w:eastAsia="小塚ゴシック Pro L"/>
          <w:color w:val="auto"/>
          <w:sz w:val="21"/>
        </w:rPr>
        <w:t>1</w:t>
      </w:r>
      <w:r w:rsidR="003163BC">
        <w:rPr>
          <w:rFonts w:eastAsia="小塚ゴシック Pro L" w:hint="eastAsia"/>
          <w:color w:val="auto"/>
          <w:sz w:val="21"/>
        </w:rPr>
        <w:t>2</w:t>
      </w:r>
      <w:r w:rsidRPr="00C468A3">
        <w:rPr>
          <w:rFonts w:eastAsia="小塚ゴシック Pro L"/>
          <w:color w:val="auto"/>
          <w:sz w:val="21"/>
        </w:rPr>
        <w:t xml:space="preserve">, </w:t>
      </w:r>
      <w:r w:rsidR="001C18F5">
        <w:rPr>
          <w:rFonts w:eastAsia="小塚ゴシック Pro L"/>
          <w:color w:val="auto"/>
          <w:sz w:val="21"/>
        </w:rPr>
        <w:t>202</w:t>
      </w:r>
      <w:r w:rsidR="003163BC">
        <w:rPr>
          <w:rFonts w:eastAsia="小塚ゴシック Pro L" w:hint="eastAsia"/>
          <w:color w:val="auto"/>
          <w:sz w:val="21"/>
        </w:rPr>
        <w:t>5</w:t>
      </w:r>
      <w:r w:rsidR="00732514" w:rsidRPr="00C468A3">
        <w:rPr>
          <w:rFonts w:eastAsia="小塚ゴシック Pro L"/>
          <w:color w:val="auto"/>
          <w:sz w:val="21"/>
        </w:rPr>
        <w:t xml:space="preserve"> </w:t>
      </w:r>
      <w:r w:rsidRPr="00C468A3">
        <w:rPr>
          <w:rFonts w:eastAsia="小塚ゴシック Pro L"/>
          <w:color w:val="auto"/>
          <w:sz w:val="21"/>
        </w:rPr>
        <w:t>(</w:t>
      </w:r>
      <w:r w:rsidR="00563CCC">
        <w:rPr>
          <w:rFonts w:eastAsia="小塚ゴシック Pro L"/>
          <w:color w:val="auto"/>
          <w:sz w:val="21"/>
        </w:rPr>
        <w:t>S</w:t>
      </w:r>
      <w:r w:rsidR="001C18F5">
        <w:rPr>
          <w:rFonts w:eastAsia="小塚ゴシック Pro L"/>
          <w:color w:val="auto"/>
          <w:sz w:val="21"/>
        </w:rPr>
        <w:t>at</w:t>
      </w:r>
      <w:r w:rsidRPr="00C468A3">
        <w:rPr>
          <w:rFonts w:eastAsia="小塚ゴシック Pro L"/>
          <w:color w:val="auto"/>
          <w:sz w:val="21"/>
        </w:rPr>
        <w:t>) 9:30-18:00 (</w:t>
      </w:r>
      <w:r w:rsidR="00E573E2" w:rsidRPr="00C468A3">
        <w:rPr>
          <w:rFonts w:eastAsia="小塚ゴシック Pro L"/>
          <w:color w:val="auto"/>
          <w:sz w:val="21"/>
        </w:rPr>
        <w:t xml:space="preserve">tentatively </w:t>
      </w:r>
      <w:r w:rsidRPr="00C468A3">
        <w:rPr>
          <w:rFonts w:eastAsia="小塚ゴシック Pro L"/>
          <w:color w:val="auto"/>
          <w:sz w:val="21"/>
        </w:rPr>
        <w:t>scheduled)</w:t>
      </w:r>
    </w:p>
    <w:p w14:paraId="409D62F5" w14:textId="77777777" w:rsidR="000C0D4D" w:rsidRPr="00C468A3" w:rsidRDefault="00C35C19" w:rsidP="006950EC">
      <w:pPr>
        <w:spacing w:line="240" w:lineRule="exact"/>
        <w:ind w:firstLineChars="100" w:firstLine="219"/>
        <w:rPr>
          <w:rFonts w:eastAsia="小塚ゴシック Pro L"/>
          <w:color w:val="auto"/>
          <w:sz w:val="21"/>
        </w:rPr>
      </w:pPr>
      <w:r>
        <w:rPr>
          <w:rFonts w:eastAsia="小塚ゴシック Pro L"/>
          <w:color w:val="auto"/>
          <w:sz w:val="21"/>
        </w:rPr>
        <w:tab/>
      </w:r>
      <w:r>
        <w:rPr>
          <w:rFonts w:eastAsia="小塚ゴシック Pro L"/>
          <w:color w:val="auto"/>
          <w:sz w:val="21"/>
        </w:rPr>
        <w:tab/>
      </w:r>
      <w:r>
        <w:rPr>
          <w:rFonts w:eastAsia="小塚ゴシック Pro L"/>
          <w:color w:val="auto"/>
          <w:sz w:val="21"/>
        </w:rPr>
        <w:tab/>
      </w:r>
      <w:r w:rsidR="00BD24EE" w:rsidRPr="00C468A3">
        <w:rPr>
          <w:rFonts w:eastAsia="小塚ゴシック Pro L"/>
          <w:color w:val="auto"/>
          <w:sz w:val="21"/>
        </w:rPr>
        <w:tab/>
      </w:r>
      <w:r w:rsidR="0056754D">
        <w:rPr>
          <w:rFonts w:eastAsia="小塚ゴシック Pro L"/>
          <w:color w:val="auto"/>
          <w:sz w:val="21"/>
        </w:rPr>
        <w:t xml:space="preserve">  </w:t>
      </w:r>
      <w:r w:rsidR="00D3378A" w:rsidRPr="00C468A3">
        <w:rPr>
          <w:rFonts w:eastAsia="小塚ゴシック Pro L"/>
          <w:color w:val="auto"/>
          <w:sz w:val="21"/>
        </w:rPr>
        <w:t>*The</w:t>
      </w:r>
      <w:r w:rsidR="00BD24EE" w:rsidRPr="00C468A3">
        <w:rPr>
          <w:rFonts w:eastAsia="小塚ゴシック Pro L"/>
          <w:color w:val="auto"/>
          <w:sz w:val="21"/>
        </w:rPr>
        <w:t xml:space="preserve"> symposium will be conducted in Japanese.</w:t>
      </w:r>
    </w:p>
    <w:p w14:paraId="70EA2286" w14:textId="77777777" w:rsidR="00EB36C3" w:rsidRDefault="00BD24EE" w:rsidP="00EB36C3">
      <w:pPr>
        <w:spacing w:beforeLines="50" w:before="165" w:line="180" w:lineRule="exact"/>
        <w:ind w:left="110" w:hangingChars="50" w:hanging="110"/>
        <w:rPr>
          <w:rFonts w:eastAsia="小塚ゴシック Pro L"/>
          <w:color w:val="auto"/>
          <w:sz w:val="21"/>
        </w:rPr>
      </w:pPr>
      <w:r w:rsidRPr="00C468A3">
        <w:rPr>
          <w:rFonts w:eastAsia="小塚ゴシック Pro L"/>
          <w:color w:val="auto"/>
          <w:sz w:val="21"/>
        </w:rPr>
        <w:t>3. Location</w:t>
      </w:r>
      <w:r w:rsidR="00BC12EB">
        <w:rPr>
          <w:rFonts w:eastAsia="小塚ゴシック Pro L"/>
          <w:color w:val="auto"/>
          <w:sz w:val="21"/>
        </w:rPr>
        <w:tab/>
      </w:r>
      <w:r w:rsidR="00BC12EB">
        <w:rPr>
          <w:rFonts w:eastAsia="小塚ゴシック Pro L"/>
          <w:color w:val="auto"/>
          <w:sz w:val="21"/>
        </w:rPr>
        <w:tab/>
      </w:r>
      <w:r w:rsidR="00BC12EB">
        <w:rPr>
          <w:rFonts w:eastAsia="小塚ゴシック Pro L"/>
          <w:color w:val="auto"/>
          <w:sz w:val="21"/>
        </w:rPr>
        <w:tab/>
        <w:t xml:space="preserve">  </w:t>
      </w:r>
      <w:r w:rsidR="000B5E58">
        <w:rPr>
          <w:rFonts w:eastAsia="小塚ゴシック Pro L"/>
          <w:color w:val="auto"/>
          <w:sz w:val="21"/>
        </w:rPr>
        <w:t>Kinugasa Campus</w:t>
      </w:r>
      <w:r w:rsidR="000B5E58">
        <w:rPr>
          <w:rFonts w:eastAsia="小塚ゴシック Pro L" w:hint="eastAsia"/>
          <w:color w:val="auto"/>
          <w:sz w:val="21"/>
        </w:rPr>
        <w:t xml:space="preserve">, </w:t>
      </w:r>
      <w:r w:rsidR="000B5E58" w:rsidRPr="00C468A3">
        <w:rPr>
          <w:rFonts w:eastAsia="小塚ゴシック Pro L"/>
          <w:color w:val="auto"/>
          <w:sz w:val="21"/>
        </w:rPr>
        <w:t>Ritsumeikan Univers</w:t>
      </w:r>
      <w:r w:rsidR="000B5E58">
        <w:rPr>
          <w:rFonts w:eastAsia="小塚ゴシック Pro L"/>
          <w:color w:val="auto"/>
          <w:sz w:val="21"/>
        </w:rPr>
        <w:t>ity</w:t>
      </w:r>
    </w:p>
    <w:p w14:paraId="613B607E" w14:textId="573BDCBF" w:rsidR="00046FB1" w:rsidRDefault="001C18F5" w:rsidP="001C18F5">
      <w:pPr>
        <w:spacing w:line="240" w:lineRule="exact"/>
        <w:ind w:firstLineChars="100" w:firstLine="219"/>
        <w:rPr>
          <w:rFonts w:eastAsia="小塚ゴシック Pro L"/>
          <w:color w:val="auto"/>
          <w:sz w:val="21"/>
        </w:rPr>
      </w:pPr>
      <w:r>
        <w:rPr>
          <w:rFonts w:eastAsia="小塚ゴシック Pro L"/>
          <w:color w:val="auto"/>
          <w:sz w:val="21"/>
        </w:rPr>
        <w:tab/>
      </w:r>
      <w:r>
        <w:rPr>
          <w:rFonts w:eastAsia="小塚ゴシック Pro L"/>
          <w:color w:val="auto"/>
          <w:sz w:val="21"/>
        </w:rPr>
        <w:tab/>
      </w:r>
      <w:r>
        <w:rPr>
          <w:rFonts w:eastAsia="小塚ゴシック Pro L"/>
          <w:color w:val="auto"/>
          <w:sz w:val="21"/>
        </w:rPr>
        <w:tab/>
      </w:r>
      <w:r w:rsidRPr="00C468A3">
        <w:rPr>
          <w:rFonts w:eastAsia="小塚ゴシック Pro L"/>
          <w:color w:val="auto"/>
          <w:sz w:val="21"/>
        </w:rPr>
        <w:tab/>
      </w:r>
      <w:r>
        <w:rPr>
          <w:rFonts w:eastAsia="小塚ゴシック Pro L"/>
          <w:color w:val="auto"/>
          <w:sz w:val="21"/>
        </w:rPr>
        <w:t xml:space="preserve">  </w:t>
      </w:r>
      <w:r w:rsidR="00617062" w:rsidRPr="00C468A3">
        <w:rPr>
          <w:rFonts w:eastAsia="小塚ゴシック Pro L"/>
          <w:color w:val="auto"/>
          <w:sz w:val="21"/>
        </w:rPr>
        <w:t>(</w:t>
      </w:r>
      <w:r w:rsidR="00A1787D">
        <w:rPr>
          <w:rFonts w:eastAsia="小塚ゴシック Pro L" w:hint="eastAsia"/>
          <w:color w:val="auto"/>
          <w:sz w:val="21"/>
        </w:rPr>
        <w:t>※</w:t>
      </w:r>
      <w:r w:rsidR="00A1787D">
        <w:rPr>
          <w:rFonts w:eastAsia="小塚ゴシック Pro L" w:hint="eastAsia"/>
          <w:color w:val="auto"/>
          <w:sz w:val="21"/>
        </w:rPr>
        <w:t>T</w:t>
      </w:r>
      <w:r w:rsidR="00A1787D">
        <w:rPr>
          <w:rFonts w:eastAsia="小塚ゴシック Pro L"/>
          <w:color w:val="auto"/>
          <w:sz w:val="21"/>
        </w:rPr>
        <w:t>he symposium will be combine use of online and offline.)</w:t>
      </w:r>
    </w:p>
    <w:p w14:paraId="3DF1BEAE" w14:textId="19253F71" w:rsidR="00A1787D" w:rsidRPr="00C468A3" w:rsidRDefault="001C18F5" w:rsidP="001C18F5">
      <w:pPr>
        <w:spacing w:line="240" w:lineRule="exact"/>
        <w:ind w:firstLineChars="100" w:firstLine="219"/>
        <w:rPr>
          <w:rFonts w:eastAsia="小塚ゴシック Pro L"/>
          <w:color w:val="auto"/>
          <w:sz w:val="21"/>
        </w:rPr>
      </w:pPr>
      <w:r>
        <w:rPr>
          <w:rFonts w:eastAsia="小塚ゴシック Pro L"/>
          <w:color w:val="auto"/>
          <w:sz w:val="21"/>
        </w:rPr>
        <w:tab/>
      </w:r>
      <w:r>
        <w:rPr>
          <w:rFonts w:eastAsia="小塚ゴシック Pro L"/>
          <w:color w:val="auto"/>
          <w:sz w:val="21"/>
        </w:rPr>
        <w:tab/>
      </w:r>
      <w:r>
        <w:rPr>
          <w:rFonts w:eastAsia="小塚ゴシック Pro L"/>
          <w:color w:val="auto"/>
          <w:sz w:val="21"/>
        </w:rPr>
        <w:tab/>
      </w:r>
      <w:r w:rsidRPr="00C468A3">
        <w:rPr>
          <w:rFonts w:eastAsia="小塚ゴシック Pro L"/>
          <w:color w:val="auto"/>
          <w:sz w:val="21"/>
        </w:rPr>
        <w:tab/>
      </w:r>
    </w:p>
    <w:p w14:paraId="7E2CEB2E" w14:textId="77777777" w:rsidR="0026587A" w:rsidRPr="00C468A3" w:rsidRDefault="00BD24EE" w:rsidP="007E67F2">
      <w:pPr>
        <w:tabs>
          <w:tab w:val="left" w:pos="2490"/>
        </w:tabs>
        <w:spacing w:beforeLines="50" w:before="165" w:line="180" w:lineRule="exact"/>
        <w:rPr>
          <w:rFonts w:eastAsia="小塚ゴシック Pro L"/>
          <w:color w:val="auto"/>
          <w:sz w:val="21"/>
        </w:rPr>
      </w:pPr>
      <w:r w:rsidRPr="00C468A3">
        <w:rPr>
          <w:rFonts w:eastAsia="小塚ゴシック Pro L"/>
          <w:color w:val="auto"/>
          <w:sz w:val="21"/>
        </w:rPr>
        <w:t>4. Participation/Submission Fee</w:t>
      </w:r>
      <w:r w:rsidR="00FF464F">
        <w:rPr>
          <w:rFonts w:eastAsia="小塚ゴシック Pro L"/>
          <w:color w:val="auto"/>
          <w:sz w:val="21"/>
        </w:rPr>
        <w:tab/>
      </w:r>
      <w:r w:rsidR="00BC12EB">
        <w:rPr>
          <w:rFonts w:eastAsia="小塚ゴシック Pro L"/>
          <w:color w:val="auto"/>
          <w:sz w:val="21"/>
        </w:rPr>
        <w:t xml:space="preserve">  </w:t>
      </w:r>
      <w:r w:rsidR="00E573E2" w:rsidRPr="00C468A3">
        <w:rPr>
          <w:rFonts w:eastAsia="小塚ゴシック Pro L"/>
          <w:color w:val="auto"/>
          <w:sz w:val="21"/>
        </w:rPr>
        <w:t>Free</w:t>
      </w:r>
    </w:p>
    <w:p w14:paraId="1C4738FA" w14:textId="77777777" w:rsidR="00894A19" w:rsidRPr="00C468A3" w:rsidRDefault="009C5EFE" w:rsidP="007E67F2">
      <w:pPr>
        <w:spacing w:beforeLines="50" w:before="165" w:line="180" w:lineRule="exact"/>
        <w:outlineLvl w:val="0"/>
        <w:rPr>
          <w:rFonts w:eastAsia="小塚ゴシック Pro L"/>
          <w:color w:val="auto"/>
          <w:spacing w:val="6"/>
          <w:sz w:val="21"/>
        </w:rPr>
      </w:pPr>
      <w:r w:rsidRPr="00C468A3">
        <w:rPr>
          <w:rFonts w:eastAsia="小塚ゴシック Pro L"/>
          <w:color w:val="auto"/>
          <w:sz w:val="21"/>
        </w:rPr>
        <w:t>5. Topics Solicited</w:t>
      </w:r>
    </w:p>
    <w:p w14:paraId="73618CA2" w14:textId="77777777" w:rsidR="009C5EFE" w:rsidRPr="00C468A3" w:rsidRDefault="009C5EFE" w:rsidP="000D79F6">
      <w:pPr>
        <w:spacing w:line="240" w:lineRule="exact"/>
        <w:ind w:leftChars="100" w:left="249"/>
        <w:rPr>
          <w:rFonts w:eastAsia="小塚ゴシック Pro L"/>
          <w:color w:val="auto"/>
          <w:sz w:val="21"/>
        </w:rPr>
      </w:pPr>
      <w:r w:rsidRPr="00C468A3">
        <w:rPr>
          <w:rFonts w:eastAsia="小塚ゴシック Pro L"/>
          <w:color w:val="auto"/>
          <w:sz w:val="21"/>
        </w:rPr>
        <w:t>New papers and reports pertaining to research and case studies on protecting cultural heritage sites and historic</w:t>
      </w:r>
      <w:r w:rsidR="00B164B8" w:rsidRPr="00C468A3">
        <w:rPr>
          <w:rFonts w:eastAsia="小塚ゴシック Pro L"/>
          <w:color w:val="auto"/>
          <w:sz w:val="21"/>
        </w:rPr>
        <w:t>al</w:t>
      </w:r>
      <w:r w:rsidRPr="00C468A3">
        <w:rPr>
          <w:rFonts w:eastAsia="小塚ゴシック Pro L"/>
          <w:color w:val="auto"/>
          <w:sz w:val="21"/>
        </w:rPr>
        <w:t xml:space="preserve"> cities from natural and man-made disasters: 1) Disaster mitigation technology for cultural heritage sites, 2</w:t>
      </w:r>
      <w:r w:rsidR="006C19A7" w:rsidRPr="00C468A3">
        <w:rPr>
          <w:rFonts w:eastAsia="小塚ゴシック Pro L"/>
          <w:color w:val="auto"/>
          <w:sz w:val="21"/>
        </w:rPr>
        <w:t xml:space="preserve">) </w:t>
      </w:r>
      <w:r w:rsidR="00E573E2" w:rsidRPr="00C468A3">
        <w:rPr>
          <w:rFonts w:eastAsia="小塚ゴシック Pro L"/>
          <w:color w:val="auto"/>
          <w:sz w:val="21"/>
        </w:rPr>
        <w:t xml:space="preserve">Historical </w:t>
      </w:r>
      <w:r w:rsidRPr="00C468A3">
        <w:rPr>
          <w:rFonts w:eastAsia="小塚ゴシック Pro L"/>
          <w:color w:val="auto"/>
          <w:sz w:val="21"/>
        </w:rPr>
        <w:t xml:space="preserve">disasters and disaster reduction knowledge, 3) </w:t>
      </w:r>
      <w:r w:rsidR="006C19A7" w:rsidRPr="00C468A3">
        <w:rPr>
          <w:rFonts w:eastAsia="小塚ゴシック Pro L"/>
          <w:color w:val="auto"/>
          <w:sz w:val="21"/>
        </w:rPr>
        <w:t>Disaster mitigation plans for historic</w:t>
      </w:r>
      <w:r w:rsidR="00B164B8" w:rsidRPr="00C468A3">
        <w:rPr>
          <w:rFonts w:eastAsia="小塚ゴシック Pro L"/>
          <w:color w:val="auto"/>
          <w:sz w:val="21"/>
        </w:rPr>
        <w:t>al</w:t>
      </w:r>
      <w:r w:rsidR="006C19A7" w:rsidRPr="00C468A3">
        <w:rPr>
          <w:rFonts w:eastAsia="小塚ゴシック Pro L"/>
          <w:color w:val="auto"/>
          <w:sz w:val="21"/>
        </w:rPr>
        <w:t xml:space="preserve"> cities, 4) </w:t>
      </w:r>
      <w:r w:rsidR="00E573E2" w:rsidRPr="00C468A3">
        <w:rPr>
          <w:rFonts w:eastAsia="小塚ゴシック Pro L"/>
          <w:color w:val="auto"/>
          <w:sz w:val="21"/>
        </w:rPr>
        <w:t>Man-made</w:t>
      </w:r>
      <w:r w:rsidR="00E573E2" w:rsidRPr="00C468A3" w:rsidDel="00E573E2">
        <w:rPr>
          <w:rFonts w:eastAsia="小塚ゴシック Pro L"/>
          <w:color w:val="auto"/>
          <w:sz w:val="21"/>
        </w:rPr>
        <w:t xml:space="preserve"> </w:t>
      </w:r>
      <w:r w:rsidR="006C19A7" w:rsidRPr="00C468A3">
        <w:rPr>
          <w:rFonts w:eastAsia="小塚ゴシック Pro L"/>
          <w:color w:val="auto"/>
          <w:sz w:val="21"/>
        </w:rPr>
        <w:t xml:space="preserve">and animal damage to cultural heritage sites, 5) </w:t>
      </w:r>
      <w:r w:rsidR="007E381A" w:rsidRPr="00C468A3">
        <w:rPr>
          <w:rFonts w:eastAsia="小塚ゴシック Pro L"/>
          <w:color w:val="auto"/>
          <w:sz w:val="21"/>
        </w:rPr>
        <w:t xml:space="preserve">Policies for the continuance and preservation of historical cities and cultural heritage sites, and 6) International </w:t>
      </w:r>
      <w:r w:rsidR="00E573E2" w:rsidRPr="00C468A3">
        <w:rPr>
          <w:rFonts w:eastAsia="小塚ゴシック Pro L"/>
          <w:color w:val="auto"/>
          <w:sz w:val="21"/>
        </w:rPr>
        <w:t>cooperation</w:t>
      </w:r>
      <w:r w:rsidR="00E573E2" w:rsidRPr="00C468A3" w:rsidDel="00E573E2">
        <w:rPr>
          <w:rFonts w:eastAsia="小塚ゴシック Pro L"/>
          <w:color w:val="auto"/>
          <w:sz w:val="21"/>
        </w:rPr>
        <w:t xml:space="preserve"> </w:t>
      </w:r>
      <w:r w:rsidR="007E381A" w:rsidRPr="00C468A3">
        <w:rPr>
          <w:rFonts w:eastAsia="小塚ゴシック Pro L"/>
          <w:color w:val="auto"/>
          <w:sz w:val="21"/>
        </w:rPr>
        <w:t xml:space="preserve">and </w:t>
      </w:r>
      <w:r w:rsidR="00E573E2" w:rsidRPr="00C468A3">
        <w:rPr>
          <w:rFonts w:eastAsia="小塚ゴシック Pro L"/>
          <w:color w:val="auto"/>
          <w:sz w:val="21"/>
        </w:rPr>
        <w:t>outreach</w:t>
      </w:r>
      <w:r w:rsidR="00E573E2" w:rsidRPr="00C468A3" w:rsidDel="00E573E2">
        <w:rPr>
          <w:rFonts w:eastAsia="小塚ゴシック Pro L"/>
          <w:color w:val="auto"/>
          <w:sz w:val="21"/>
        </w:rPr>
        <w:t xml:space="preserve"> </w:t>
      </w:r>
      <w:r w:rsidR="007E381A" w:rsidRPr="00C468A3">
        <w:rPr>
          <w:rFonts w:eastAsia="小塚ゴシック Pro L"/>
          <w:color w:val="auto"/>
          <w:sz w:val="21"/>
        </w:rPr>
        <w:t>regarding disaster mitigat</w:t>
      </w:r>
      <w:r w:rsidR="00FF464F">
        <w:rPr>
          <w:rFonts w:eastAsia="小塚ゴシック Pro L"/>
          <w:color w:val="auto"/>
          <w:sz w:val="21"/>
        </w:rPr>
        <w:t>ion at cultural heritage sites.</w:t>
      </w:r>
    </w:p>
    <w:p w14:paraId="005D1D70" w14:textId="77777777" w:rsidR="00894A19" w:rsidRPr="00C468A3" w:rsidRDefault="00C76880" w:rsidP="007E67F2">
      <w:pPr>
        <w:spacing w:beforeLines="50" w:before="165" w:line="180" w:lineRule="exact"/>
        <w:outlineLvl w:val="0"/>
        <w:rPr>
          <w:rFonts w:eastAsia="小塚ゴシック Pro L"/>
          <w:color w:val="auto"/>
          <w:sz w:val="21"/>
        </w:rPr>
      </w:pPr>
      <w:r w:rsidRPr="00C468A3">
        <w:rPr>
          <w:rFonts w:eastAsia="小塚ゴシック Pro L"/>
          <w:color w:val="auto"/>
          <w:sz w:val="21"/>
        </w:rPr>
        <w:t>6. Submission Guidelines</w:t>
      </w:r>
    </w:p>
    <w:p w14:paraId="0F3F0B76" w14:textId="76A65453" w:rsidR="00894A19" w:rsidRPr="00C468A3" w:rsidRDefault="00C76880" w:rsidP="000D79F6">
      <w:pPr>
        <w:spacing w:line="240" w:lineRule="exact"/>
        <w:ind w:leftChars="100" w:left="249"/>
        <w:rPr>
          <w:rFonts w:eastAsia="小塚ゴシック Pro L"/>
          <w:color w:val="auto"/>
          <w:sz w:val="21"/>
        </w:rPr>
      </w:pPr>
      <w:r w:rsidRPr="00C468A3">
        <w:rPr>
          <w:rFonts w:eastAsia="小塚ゴシック Pro L"/>
          <w:color w:val="auto"/>
          <w:sz w:val="21"/>
        </w:rPr>
        <w:t>Refer to our homepage (</w:t>
      </w:r>
      <w:r w:rsidR="008F022A">
        <w:rPr>
          <w:rFonts w:eastAsia="小塚ゴシック Pro L"/>
          <w:color w:val="auto"/>
          <w:sz w:val="21"/>
        </w:rPr>
        <w:t>https:</w:t>
      </w:r>
      <w:r w:rsidRPr="00FE22B5">
        <w:rPr>
          <w:rFonts w:eastAsia="小塚ゴシック Pro L"/>
          <w:color w:val="auto"/>
          <w:sz w:val="21"/>
        </w:rPr>
        <w:t>//www.r-dmuch.jp</w:t>
      </w:r>
      <w:r w:rsidRPr="00C468A3">
        <w:rPr>
          <w:rFonts w:eastAsia="小塚ゴシック Pro L"/>
          <w:color w:val="auto"/>
          <w:sz w:val="21"/>
        </w:rPr>
        <w:t>).</w:t>
      </w:r>
    </w:p>
    <w:p w14:paraId="00A76312" w14:textId="77777777" w:rsidR="00C76880" w:rsidRPr="00C468A3" w:rsidRDefault="00C76880" w:rsidP="000D79F6">
      <w:pPr>
        <w:spacing w:line="240" w:lineRule="exact"/>
        <w:ind w:leftChars="100" w:left="249"/>
        <w:rPr>
          <w:rFonts w:eastAsia="小塚ゴシック Pro L"/>
          <w:color w:val="auto"/>
          <w:sz w:val="21"/>
        </w:rPr>
      </w:pPr>
      <w:r w:rsidRPr="00C468A3">
        <w:rPr>
          <w:rFonts w:eastAsia="小塚ゴシック Pro L"/>
          <w:color w:val="auto"/>
          <w:sz w:val="21"/>
        </w:rPr>
        <w:t>One submission shall be 4-8 pages (however, total shall be even-numbered), and the final copy of the manuscript shall be of</w:t>
      </w:r>
      <w:r w:rsidR="00FF464F">
        <w:rPr>
          <w:rFonts w:eastAsia="小塚ゴシック Pro L"/>
          <w:color w:val="auto"/>
          <w:sz w:val="21"/>
        </w:rPr>
        <w:t>fset printed on A4-sized paper.</w:t>
      </w:r>
    </w:p>
    <w:p w14:paraId="30906A09" w14:textId="0936E393" w:rsidR="00894A19" w:rsidRPr="0056754D" w:rsidRDefault="00C76880" w:rsidP="007E67F2">
      <w:pPr>
        <w:tabs>
          <w:tab w:val="left" w:pos="1743"/>
        </w:tabs>
        <w:spacing w:beforeLines="50" w:before="165" w:line="180" w:lineRule="exact"/>
        <w:rPr>
          <w:rFonts w:eastAsia="小塚ゴシック Pro L"/>
          <w:color w:val="auto"/>
          <w:sz w:val="21"/>
        </w:rPr>
      </w:pPr>
      <w:r w:rsidRPr="00C468A3">
        <w:rPr>
          <w:rFonts w:eastAsia="小塚ゴシック Pro L"/>
          <w:color w:val="auto"/>
          <w:sz w:val="21"/>
        </w:rPr>
        <w:t>7. Deadline</w:t>
      </w:r>
      <w:r w:rsidR="00894A19" w:rsidRPr="00C468A3">
        <w:rPr>
          <w:rFonts w:eastAsia="小塚ゴシック Pro L"/>
          <w:color w:val="auto"/>
          <w:sz w:val="21"/>
          <w:lang w:eastAsia="zh-TW"/>
        </w:rPr>
        <w:tab/>
      </w:r>
      <w:r w:rsidR="00894A19" w:rsidRPr="00C468A3">
        <w:rPr>
          <w:rFonts w:eastAsia="小塚ゴシック Pro L"/>
          <w:color w:val="auto"/>
          <w:sz w:val="21"/>
          <w:lang w:eastAsia="zh-TW"/>
        </w:rPr>
        <w:tab/>
      </w:r>
      <w:r w:rsidR="00894A19" w:rsidRPr="00C468A3">
        <w:rPr>
          <w:rFonts w:eastAsia="小塚ゴシック Pro L"/>
          <w:color w:val="auto"/>
          <w:sz w:val="21"/>
          <w:lang w:eastAsia="zh-TW"/>
        </w:rPr>
        <w:tab/>
      </w:r>
      <w:r w:rsidR="0056754D">
        <w:rPr>
          <w:rFonts w:eastAsia="小塚ゴシック Pro L"/>
          <w:color w:val="auto"/>
          <w:sz w:val="21"/>
        </w:rPr>
        <w:t xml:space="preserve">  </w:t>
      </w:r>
      <w:r w:rsidR="00617062" w:rsidRPr="00B57642">
        <w:rPr>
          <w:rFonts w:eastAsia="小塚ゴシック Pro L" w:hint="eastAsia"/>
          <w:color w:val="auto"/>
          <w:sz w:val="21"/>
          <w:u w:val="single"/>
        </w:rPr>
        <w:t>April</w:t>
      </w:r>
      <w:r w:rsidR="00732514" w:rsidRPr="0056754D">
        <w:rPr>
          <w:rFonts w:eastAsia="小塚ゴシック Pro L"/>
          <w:color w:val="auto"/>
          <w:sz w:val="21"/>
          <w:u w:val="single"/>
        </w:rPr>
        <w:t xml:space="preserve"> </w:t>
      </w:r>
      <w:r w:rsidR="009262D5">
        <w:rPr>
          <w:rFonts w:eastAsia="小塚ゴシック Pro L" w:hint="eastAsia"/>
          <w:color w:val="auto"/>
          <w:sz w:val="21"/>
          <w:u w:val="single"/>
        </w:rPr>
        <w:t>1</w:t>
      </w:r>
      <w:r w:rsidR="003163BC">
        <w:rPr>
          <w:rFonts w:eastAsia="小塚ゴシック Pro L" w:hint="eastAsia"/>
          <w:color w:val="auto"/>
          <w:sz w:val="21"/>
          <w:u w:val="single"/>
        </w:rPr>
        <w:t>4</w:t>
      </w:r>
      <w:r w:rsidR="0056754D" w:rsidRPr="0056754D">
        <w:rPr>
          <w:rFonts w:eastAsia="小塚ゴシック Pro L"/>
          <w:color w:val="auto"/>
          <w:sz w:val="21"/>
          <w:u w:val="single"/>
        </w:rPr>
        <w:t xml:space="preserve">, </w:t>
      </w:r>
      <w:r w:rsidR="001C18F5">
        <w:rPr>
          <w:rFonts w:eastAsia="小塚ゴシック Pro L"/>
          <w:color w:val="auto"/>
          <w:sz w:val="21"/>
          <w:u w:val="single"/>
        </w:rPr>
        <w:t>202</w:t>
      </w:r>
      <w:r w:rsidR="003163BC">
        <w:rPr>
          <w:rFonts w:eastAsia="小塚ゴシック Pro L" w:hint="eastAsia"/>
          <w:color w:val="auto"/>
          <w:sz w:val="21"/>
          <w:u w:val="single"/>
        </w:rPr>
        <w:t>5</w:t>
      </w:r>
      <w:r w:rsidR="00732514" w:rsidRPr="0056754D">
        <w:rPr>
          <w:rFonts w:eastAsia="小塚ゴシック Pro L"/>
          <w:color w:val="auto"/>
          <w:sz w:val="21"/>
          <w:u w:val="single"/>
        </w:rPr>
        <w:t xml:space="preserve"> </w:t>
      </w:r>
      <w:r w:rsidR="0056754D" w:rsidRPr="0056754D">
        <w:rPr>
          <w:rFonts w:eastAsia="小塚ゴシック Pro L"/>
          <w:color w:val="auto"/>
          <w:sz w:val="21"/>
          <w:u w:val="single"/>
        </w:rPr>
        <w:t>(</w:t>
      </w:r>
      <w:r w:rsidR="00931D2B">
        <w:rPr>
          <w:rFonts w:eastAsia="小塚ゴシック Pro L"/>
          <w:color w:val="auto"/>
          <w:sz w:val="21"/>
          <w:u w:val="single"/>
        </w:rPr>
        <w:t>Mon</w:t>
      </w:r>
      <w:r w:rsidR="0056754D" w:rsidRPr="0056754D">
        <w:rPr>
          <w:rFonts w:eastAsia="小塚ゴシック Pro L"/>
          <w:color w:val="auto"/>
          <w:sz w:val="21"/>
          <w:u w:val="single"/>
        </w:rPr>
        <w:t>)</w:t>
      </w:r>
    </w:p>
    <w:p w14:paraId="2F40A5A8" w14:textId="77777777" w:rsidR="00894A19" w:rsidRPr="00C468A3" w:rsidRDefault="00AE56E1" w:rsidP="007E67F2">
      <w:pPr>
        <w:spacing w:beforeLines="50" w:before="165" w:line="180" w:lineRule="exact"/>
        <w:outlineLvl w:val="0"/>
        <w:rPr>
          <w:rFonts w:eastAsia="小塚ゴシック Pro L"/>
          <w:color w:val="auto"/>
          <w:sz w:val="21"/>
        </w:rPr>
      </w:pPr>
      <w:r w:rsidRPr="00C468A3">
        <w:rPr>
          <w:rFonts w:eastAsia="小塚ゴシック Pro L"/>
          <w:color w:val="auto"/>
          <w:sz w:val="21"/>
        </w:rPr>
        <w:t>8. Refereed</w:t>
      </w:r>
      <w:r w:rsidR="006F1F8C" w:rsidRPr="00C468A3">
        <w:rPr>
          <w:rFonts w:eastAsia="小塚ゴシック Pro L"/>
          <w:color w:val="auto"/>
          <w:sz w:val="21"/>
        </w:rPr>
        <w:t xml:space="preserve"> Papers and Reports</w:t>
      </w:r>
    </w:p>
    <w:p w14:paraId="5E1FF300" w14:textId="77777777" w:rsidR="006F1F8C" w:rsidRPr="00A81ED6" w:rsidRDefault="006F1F8C" w:rsidP="000D79F6">
      <w:pPr>
        <w:spacing w:line="240" w:lineRule="exact"/>
        <w:ind w:leftChars="100" w:left="249"/>
        <w:rPr>
          <w:rFonts w:eastAsia="小塚ゴシック Pro L"/>
          <w:color w:val="auto"/>
          <w:sz w:val="21"/>
        </w:rPr>
      </w:pPr>
      <w:r w:rsidRPr="00C468A3">
        <w:rPr>
          <w:rFonts w:eastAsia="小塚ゴシック Pro L"/>
          <w:color w:val="auto"/>
          <w:sz w:val="21"/>
        </w:rPr>
        <w:t>This symposium seeks academic research articles, investigations, and case study r</w:t>
      </w:r>
      <w:r w:rsidRPr="00A81ED6">
        <w:rPr>
          <w:rFonts w:eastAsia="小塚ゴシック Pro L"/>
          <w:color w:val="auto"/>
          <w:sz w:val="21"/>
        </w:rPr>
        <w:t>eports.</w:t>
      </w:r>
    </w:p>
    <w:p w14:paraId="0ABA2018" w14:textId="0F3D6D92" w:rsidR="00D3378A" w:rsidRPr="00A81ED6" w:rsidRDefault="006F1F8C" w:rsidP="000D79F6">
      <w:pPr>
        <w:spacing w:line="240" w:lineRule="exact"/>
        <w:ind w:leftChars="100" w:left="249"/>
        <w:rPr>
          <w:rFonts w:eastAsia="小塚ゴシック Pro L"/>
          <w:color w:val="auto"/>
          <w:sz w:val="21"/>
        </w:rPr>
      </w:pPr>
      <w:r w:rsidRPr="00A81ED6">
        <w:rPr>
          <w:rFonts w:eastAsia="小塚ゴシック Pro L"/>
          <w:color w:val="auto"/>
          <w:sz w:val="21"/>
        </w:rPr>
        <w:t>“Papers” shall be reviewed by two r</w:t>
      </w:r>
      <w:r w:rsidR="00442B8C" w:rsidRPr="00A81ED6">
        <w:rPr>
          <w:rFonts w:eastAsia="小塚ゴシック Pro L"/>
          <w:color w:val="auto"/>
          <w:sz w:val="21"/>
        </w:rPr>
        <w:t>eferees who will</w:t>
      </w:r>
      <w:r w:rsidR="00F133FA" w:rsidRPr="00A81ED6">
        <w:rPr>
          <w:rFonts w:eastAsia="小塚ゴシック Pro L"/>
          <w:color w:val="auto"/>
          <w:sz w:val="21"/>
        </w:rPr>
        <w:t xml:space="preserve"> examine them from the standpoints of </w:t>
      </w:r>
      <w:r w:rsidR="00E573E2" w:rsidRPr="00A81ED6">
        <w:rPr>
          <w:rFonts w:eastAsia="小塚ゴシック Pro L"/>
          <w:color w:val="auto"/>
          <w:sz w:val="21"/>
        </w:rPr>
        <w:t>novelty</w:t>
      </w:r>
      <w:r w:rsidR="00F133FA" w:rsidRPr="00A81ED6">
        <w:rPr>
          <w:rFonts w:eastAsia="小塚ゴシック Pro L"/>
          <w:color w:val="auto"/>
          <w:sz w:val="21"/>
        </w:rPr>
        <w:t xml:space="preserve">, utility, </w:t>
      </w:r>
      <w:r w:rsidR="00E573E2" w:rsidRPr="00A81ED6">
        <w:rPr>
          <w:rFonts w:eastAsia="小塚ゴシック Pro L"/>
          <w:color w:val="auto"/>
          <w:sz w:val="21"/>
        </w:rPr>
        <w:t>quality</w:t>
      </w:r>
      <w:r w:rsidR="00F133FA" w:rsidRPr="00A81ED6">
        <w:rPr>
          <w:rFonts w:eastAsia="小塚ゴシック Pro L"/>
          <w:color w:val="auto"/>
          <w:sz w:val="21"/>
        </w:rPr>
        <w:t xml:space="preserve"> and </w:t>
      </w:r>
      <w:r w:rsidR="00E573E2" w:rsidRPr="00A81ED6">
        <w:rPr>
          <w:rFonts w:eastAsia="小塚ゴシック Pro L"/>
          <w:color w:val="auto"/>
          <w:sz w:val="21"/>
        </w:rPr>
        <w:t>reliability</w:t>
      </w:r>
      <w:r w:rsidR="00F133FA" w:rsidRPr="00A81ED6">
        <w:rPr>
          <w:rFonts w:eastAsia="小塚ゴシック Pro L"/>
          <w:color w:val="auto"/>
          <w:sz w:val="21"/>
        </w:rPr>
        <w:t xml:space="preserve">. Submitters may be asked to provide revisions regarding </w:t>
      </w:r>
      <w:r w:rsidR="00442B8C" w:rsidRPr="00A81ED6">
        <w:rPr>
          <w:rFonts w:eastAsia="小塚ゴシック Pro L"/>
          <w:color w:val="auto"/>
          <w:sz w:val="21"/>
        </w:rPr>
        <w:t xml:space="preserve">any </w:t>
      </w:r>
      <w:r w:rsidR="00F133FA" w:rsidRPr="00A81ED6">
        <w:rPr>
          <w:rFonts w:eastAsia="小塚ゴシック Pro L"/>
          <w:color w:val="auto"/>
          <w:sz w:val="21"/>
        </w:rPr>
        <w:t xml:space="preserve">questions or unclear points </w:t>
      </w:r>
      <w:r w:rsidR="00E573E2" w:rsidRPr="00A81ED6">
        <w:rPr>
          <w:rFonts w:eastAsia="小塚ゴシック Pro L"/>
          <w:color w:val="auto"/>
          <w:sz w:val="21"/>
        </w:rPr>
        <w:t>found</w:t>
      </w:r>
      <w:r w:rsidR="00E573E2" w:rsidRPr="00A81ED6" w:rsidDel="00E573E2">
        <w:rPr>
          <w:rFonts w:eastAsia="小塚ゴシック Pro L"/>
          <w:color w:val="auto"/>
          <w:sz w:val="21"/>
        </w:rPr>
        <w:t xml:space="preserve"> </w:t>
      </w:r>
      <w:r w:rsidR="00F133FA" w:rsidRPr="00A81ED6">
        <w:rPr>
          <w:rFonts w:eastAsia="小塚ゴシック Pro L"/>
          <w:color w:val="auto"/>
          <w:sz w:val="21"/>
        </w:rPr>
        <w:t xml:space="preserve">during the review process. </w:t>
      </w:r>
      <w:r w:rsidR="00E573E2" w:rsidRPr="00A81ED6">
        <w:rPr>
          <w:rFonts w:eastAsia="小塚ゴシック Pro L"/>
          <w:color w:val="auto"/>
          <w:sz w:val="21"/>
        </w:rPr>
        <w:t xml:space="preserve">The result of the </w:t>
      </w:r>
      <w:r w:rsidR="008B0E9B" w:rsidRPr="00A81ED6">
        <w:rPr>
          <w:rFonts w:eastAsia="小塚ゴシック Pro L"/>
          <w:color w:val="auto"/>
          <w:sz w:val="21"/>
        </w:rPr>
        <w:t>judgment</w:t>
      </w:r>
      <w:r w:rsidR="00E573E2" w:rsidRPr="00A81ED6">
        <w:rPr>
          <w:rFonts w:eastAsia="小塚ゴシック Pro L"/>
          <w:color w:val="auto"/>
          <w:sz w:val="21"/>
        </w:rPr>
        <w:t xml:space="preserve"> will be </w:t>
      </w:r>
      <w:r w:rsidR="008B0E9B" w:rsidRPr="00A81ED6">
        <w:rPr>
          <w:rFonts w:eastAsia="小塚ゴシック Pro L"/>
          <w:color w:val="auto"/>
          <w:sz w:val="21"/>
        </w:rPr>
        <w:t>notified</w:t>
      </w:r>
      <w:r w:rsidR="00E573E2" w:rsidRPr="00A81ED6">
        <w:rPr>
          <w:rFonts w:eastAsia="小塚ゴシック Pro L"/>
          <w:color w:val="auto"/>
          <w:sz w:val="21"/>
        </w:rPr>
        <w:t xml:space="preserve"> around </w:t>
      </w:r>
      <w:r w:rsidR="009262D5">
        <w:rPr>
          <w:rFonts w:eastAsia="小塚ゴシック Pro L" w:hint="eastAsia"/>
          <w:color w:val="auto"/>
          <w:sz w:val="21"/>
          <w:u w:val="single"/>
        </w:rPr>
        <w:t>May</w:t>
      </w:r>
      <w:r w:rsidR="004B5873" w:rsidRPr="00A81ED6">
        <w:rPr>
          <w:rFonts w:eastAsia="小塚ゴシック Pro L"/>
          <w:color w:val="auto"/>
          <w:sz w:val="21"/>
          <w:u w:val="single"/>
        </w:rPr>
        <w:t xml:space="preserve"> </w:t>
      </w:r>
      <w:r w:rsidR="001C18F5">
        <w:rPr>
          <w:rFonts w:eastAsia="小塚ゴシック Pro L"/>
          <w:color w:val="auto"/>
          <w:sz w:val="21"/>
          <w:u w:val="single"/>
        </w:rPr>
        <w:t>2</w:t>
      </w:r>
      <w:r w:rsidR="003163BC">
        <w:rPr>
          <w:rFonts w:eastAsia="小塚ゴシック Pro L" w:hint="eastAsia"/>
          <w:color w:val="auto"/>
          <w:sz w:val="21"/>
          <w:u w:val="single"/>
        </w:rPr>
        <w:t>6</w:t>
      </w:r>
      <w:r w:rsidR="000E7B58" w:rsidRPr="00A81ED6">
        <w:rPr>
          <w:rFonts w:eastAsia="小塚ゴシック Pro L"/>
          <w:color w:val="auto"/>
          <w:sz w:val="21"/>
          <w:u w:val="single"/>
        </w:rPr>
        <w:t xml:space="preserve">, </w:t>
      </w:r>
      <w:r w:rsidR="001C18F5">
        <w:rPr>
          <w:rFonts w:eastAsia="小塚ゴシック Pro L"/>
          <w:color w:val="auto"/>
          <w:sz w:val="21"/>
          <w:u w:val="single"/>
        </w:rPr>
        <w:t>202</w:t>
      </w:r>
      <w:r w:rsidR="003163BC">
        <w:rPr>
          <w:rFonts w:eastAsia="小塚ゴシック Pro L" w:hint="eastAsia"/>
          <w:color w:val="auto"/>
          <w:sz w:val="21"/>
          <w:u w:val="single"/>
        </w:rPr>
        <w:t>5</w:t>
      </w:r>
      <w:r w:rsidR="00732514" w:rsidRPr="00A81ED6">
        <w:rPr>
          <w:rFonts w:eastAsia="小塚ゴシック Pro L"/>
          <w:color w:val="auto"/>
          <w:sz w:val="21"/>
          <w:u w:val="single"/>
        </w:rPr>
        <w:t xml:space="preserve"> </w:t>
      </w:r>
      <w:r w:rsidR="00E573E2" w:rsidRPr="00A81ED6">
        <w:rPr>
          <w:rFonts w:eastAsia="小塚ゴシック Pro L"/>
          <w:color w:val="auto"/>
          <w:sz w:val="21"/>
          <w:u w:val="single"/>
        </w:rPr>
        <w:t>(</w:t>
      </w:r>
      <w:r w:rsidR="00E04D00" w:rsidRPr="00A81ED6">
        <w:rPr>
          <w:rFonts w:eastAsia="小塚ゴシック Pro L"/>
          <w:color w:val="auto"/>
          <w:sz w:val="21"/>
          <w:u w:val="single"/>
        </w:rPr>
        <w:t>Mon</w:t>
      </w:r>
      <w:r w:rsidR="00E573E2" w:rsidRPr="00A81ED6">
        <w:rPr>
          <w:rFonts w:eastAsia="小塚ゴシック Pro L"/>
          <w:color w:val="auto"/>
          <w:sz w:val="21"/>
          <w:u w:val="single"/>
        </w:rPr>
        <w:t>)</w:t>
      </w:r>
      <w:r w:rsidR="00E573E2" w:rsidRPr="00A81ED6">
        <w:rPr>
          <w:rFonts w:eastAsia="小塚ゴシック Pro L"/>
          <w:color w:val="auto"/>
          <w:sz w:val="21"/>
        </w:rPr>
        <w:t>. You may receive the request of revisions and comments as well.</w:t>
      </w:r>
    </w:p>
    <w:p w14:paraId="216DEB13" w14:textId="77777777" w:rsidR="009A5946" w:rsidRPr="00A81ED6" w:rsidRDefault="009A5946" w:rsidP="000D79F6">
      <w:pPr>
        <w:spacing w:line="240" w:lineRule="exact"/>
        <w:ind w:leftChars="100" w:left="249"/>
        <w:rPr>
          <w:rFonts w:eastAsia="小塚ゴシック Pro L"/>
          <w:color w:val="auto"/>
          <w:sz w:val="21"/>
        </w:rPr>
      </w:pPr>
      <w:r w:rsidRPr="00A81ED6">
        <w:rPr>
          <w:rFonts w:eastAsia="小塚ゴシック Pro L"/>
          <w:color w:val="auto"/>
          <w:sz w:val="21"/>
        </w:rPr>
        <w:t xml:space="preserve">“Reports” shall not be reviewed, </w:t>
      </w:r>
      <w:r w:rsidR="00674C1A" w:rsidRPr="00A81ED6">
        <w:rPr>
          <w:rFonts w:eastAsia="小塚ゴシック Pro L"/>
          <w:color w:val="auto"/>
          <w:sz w:val="21"/>
        </w:rPr>
        <w:t xml:space="preserve">but we will check the topic, </w:t>
      </w:r>
      <w:r w:rsidRPr="00A81ED6">
        <w:rPr>
          <w:rFonts w:eastAsia="小塚ゴシック Pro L"/>
          <w:color w:val="auto"/>
          <w:sz w:val="21"/>
        </w:rPr>
        <w:t xml:space="preserve">format, </w:t>
      </w:r>
      <w:r w:rsidR="00AE56E1" w:rsidRPr="00A81ED6">
        <w:rPr>
          <w:rFonts w:eastAsia="小塚ゴシック Pro L"/>
          <w:color w:val="auto"/>
          <w:sz w:val="21"/>
        </w:rPr>
        <w:t>etc. and may request</w:t>
      </w:r>
      <w:r w:rsidRPr="00A81ED6">
        <w:rPr>
          <w:rFonts w:eastAsia="小塚ゴシック Pro L"/>
          <w:color w:val="auto"/>
          <w:sz w:val="21"/>
        </w:rPr>
        <w:t xml:space="preserve"> revisions.</w:t>
      </w:r>
    </w:p>
    <w:p w14:paraId="10DFEDC7" w14:textId="77777777" w:rsidR="000E7B58" w:rsidRPr="00A81ED6" w:rsidRDefault="008430F4" w:rsidP="000D79F6">
      <w:pPr>
        <w:spacing w:line="240" w:lineRule="exact"/>
        <w:ind w:leftChars="100" w:left="249"/>
        <w:rPr>
          <w:rFonts w:eastAsia="小塚ゴシック Pro L"/>
          <w:color w:val="auto"/>
          <w:sz w:val="21"/>
        </w:rPr>
      </w:pPr>
      <w:r w:rsidRPr="00A81ED6">
        <w:rPr>
          <w:rFonts w:eastAsia="小塚ゴシック Pro L"/>
          <w:b/>
          <w:color w:val="auto"/>
          <w:sz w:val="21"/>
          <w:u w:val="wave"/>
        </w:rPr>
        <w:t xml:space="preserve">We may refuse your </w:t>
      </w:r>
      <w:r w:rsidR="00BC12EB" w:rsidRPr="00A81ED6">
        <w:rPr>
          <w:rFonts w:eastAsia="小塚ゴシック Pro L"/>
          <w:b/>
          <w:color w:val="auto"/>
          <w:sz w:val="21"/>
          <w:u w:val="wave"/>
        </w:rPr>
        <w:t xml:space="preserve">presentation and publication in case your paper or report does not suit solicitation topics and </w:t>
      </w:r>
      <w:r w:rsidR="00B05EAE" w:rsidRPr="00A81ED6">
        <w:rPr>
          <w:rFonts w:eastAsia="小塚ゴシック Pro L"/>
          <w:b/>
          <w:color w:val="auto"/>
          <w:sz w:val="21"/>
          <w:u w:val="wave"/>
        </w:rPr>
        <w:t xml:space="preserve">formats </w:t>
      </w:r>
      <w:r w:rsidRPr="00A81ED6">
        <w:rPr>
          <w:rFonts w:eastAsia="小塚ゴシック Pro L"/>
          <w:b/>
          <w:color w:val="auto"/>
          <w:sz w:val="21"/>
          <w:u w:val="wave"/>
        </w:rPr>
        <w:t xml:space="preserve">excessively </w:t>
      </w:r>
      <w:r w:rsidR="00B05EAE" w:rsidRPr="00A81ED6">
        <w:rPr>
          <w:rFonts w:eastAsia="小塚ゴシック Pro L"/>
          <w:b/>
          <w:color w:val="auto"/>
          <w:sz w:val="21"/>
          <w:u w:val="wave"/>
        </w:rPr>
        <w:t>deviate from the assigned one</w:t>
      </w:r>
      <w:r w:rsidRPr="00A81ED6">
        <w:rPr>
          <w:rFonts w:eastAsia="小塚ゴシック Pro L"/>
          <w:color w:val="auto"/>
          <w:sz w:val="21"/>
        </w:rPr>
        <w:t>.</w:t>
      </w:r>
    </w:p>
    <w:p w14:paraId="79B1B5C5" w14:textId="61BFAFA2" w:rsidR="00894A19" w:rsidRPr="00A81ED6" w:rsidRDefault="0017614D" w:rsidP="007E67F2">
      <w:pPr>
        <w:tabs>
          <w:tab w:val="left" w:pos="2241"/>
        </w:tabs>
        <w:spacing w:beforeLines="50" w:before="165" w:line="180" w:lineRule="exact"/>
        <w:rPr>
          <w:rFonts w:eastAsia="小塚ゴシック Pro L"/>
          <w:color w:val="auto"/>
          <w:sz w:val="21"/>
          <w:u w:val="single"/>
        </w:rPr>
      </w:pPr>
      <w:r w:rsidRPr="00A81ED6">
        <w:rPr>
          <w:rFonts w:eastAsia="小塚ゴシック Pro L"/>
          <w:color w:val="auto"/>
          <w:sz w:val="21"/>
        </w:rPr>
        <w:t>9. Deadline for Final Papers</w:t>
      </w:r>
      <w:r w:rsidR="00894A19" w:rsidRPr="00A81ED6">
        <w:rPr>
          <w:rFonts w:eastAsia="小塚ゴシック Pro L"/>
          <w:color w:val="auto"/>
          <w:sz w:val="21"/>
          <w:lang w:eastAsia="zh-TW"/>
        </w:rPr>
        <w:tab/>
      </w:r>
      <w:r w:rsidR="0056754D" w:rsidRPr="00A81ED6">
        <w:rPr>
          <w:rFonts w:eastAsia="小塚ゴシック Pro L"/>
          <w:color w:val="auto"/>
          <w:sz w:val="21"/>
          <w:lang w:eastAsia="zh-TW"/>
        </w:rPr>
        <w:t xml:space="preserve">  </w:t>
      </w:r>
      <w:r w:rsidR="00732514" w:rsidRPr="00A81ED6">
        <w:rPr>
          <w:rFonts w:eastAsia="小塚ゴシック Pro L"/>
          <w:color w:val="auto"/>
          <w:sz w:val="21"/>
          <w:u w:val="single"/>
          <w:lang w:eastAsia="zh-TW"/>
        </w:rPr>
        <w:t xml:space="preserve">June </w:t>
      </w:r>
      <w:r w:rsidR="003163BC">
        <w:rPr>
          <w:rFonts w:eastAsia="小塚ゴシック Pro L" w:hint="eastAsia"/>
          <w:color w:val="auto"/>
          <w:sz w:val="21"/>
          <w:u w:val="single"/>
        </w:rPr>
        <w:t>9</w:t>
      </w:r>
      <w:r w:rsidR="000E7B58" w:rsidRPr="00A81ED6">
        <w:rPr>
          <w:rFonts w:eastAsia="小塚ゴシック Pro L"/>
          <w:color w:val="auto"/>
          <w:sz w:val="21"/>
          <w:u w:val="single"/>
          <w:lang w:eastAsia="zh-TW"/>
        </w:rPr>
        <w:t xml:space="preserve">, </w:t>
      </w:r>
      <w:r w:rsidR="001C18F5">
        <w:rPr>
          <w:rFonts w:eastAsia="小塚ゴシック Pro L"/>
          <w:color w:val="auto"/>
          <w:sz w:val="21"/>
          <w:u w:val="single"/>
          <w:lang w:eastAsia="zh-TW"/>
        </w:rPr>
        <w:t>202</w:t>
      </w:r>
      <w:r w:rsidR="003163BC">
        <w:rPr>
          <w:rFonts w:eastAsia="小塚ゴシック Pro L" w:hint="eastAsia"/>
          <w:color w:val="auto"/>
          <w:sz w:val="21"/>
          <w:u w:val="single"/>
        </w:rPr>
        <w:t>5</w:t>
      </w:r>
      <w:bookmarkStart w:id="0" w:name="_GoBack"/>
      <w:bookmarkEnd w:id="0"/>
      <w:r w:rsidR="00732514" w:rsidRPr="00A81ED6">
        <w:rPr>
          <w:rFonts w:eastAsia="小塚ゴシック Pro L"/>
          <w:color w:val="auto"/>
          <w:sz w:val="21"/>
          <w:u w:val="single"/>
          <w:lang w:eastAsia="zh-TW"/>
        </w:rPr>
        <w:t xml:space="preserve"> </w:t>
      </w:r>
      <w:r w:rsidR="000E7B58" w:rsidRPr="00A81ED6">
        <w:rPr>
          <w:rFonts w:eastAsia="小塚ゴシック Pro L"/>
          <w:color w:val="auto"/>
          <w:sz w:val="21"/>
          <w:u w:val="single"/>
          <w:lang w:eastAsia="zh-TW"/>
        </w:rPr>
        <w:t>(</w:t>
      </w:r>
      <w:r w:rsidR="004B5873" w:rsidRPr="00A81ED6">
        <w:rPr>
          <w:rFonts w:eastAsia="小塚ゴシック Pro L" w:hint="eastAsia"/>
          <w:color w:val="auto"/>
          <w:sz w:val="21"/>
          <w:u w:val="single"/>
        </w:rPr>
        <w:t>Mon</w:t>
      </w:r>
      <w:r w:rsidR="000E7B58" w:rsidRPr="00A81ED6">
        <w:rPr>
          <w:rFonts w:eastAsia="小塚ゴシック Pro L"/>
          <w:color w:val="auto"/>
          <w:sz w:val="21"/>
          <w:u w:val="single"/>
          <w:lang w:eastAsia="zh-TW"/>
        </w:rPr>
        <w:t>)</w:t>
      </w:r>
    </w:p>
    <w:p w14:paraId="31973589" w14:textId="77777777" w:rsidR="0017614D" w:rsidRPr="000D79F6" w:rsidRDefault="0017614D" w:rsidP="006950EC">
      <w:pPr>
        <w:spacing w:line="240" w:lineRule="exact"/>
        <w:ind w:leftChars="100" w:left="249"/>
        <w:rPr>
          <w:rFonts w:eastAsia="小塚ゴシック Pro L"/>
          <w:color w:val="auto"/>
          <w:sz w:val="21"/>
        </w:rPr>
      </w:pPr>
      <w:r w:rsidRPr="00A81ED6">
        <w:rPr>
          <w:rFonts w:eastAsia="小塚ゴシック Pro L"/>
          <w:color w:val="auto"/>
          <w:sz w:val="21"/>
        </w:rPr>
        <w:t>Send completed manuscripts (with the requested revisions appropriately made) via postal or electronic mail by the deadline.</w:t>
      </w:r>
    </w:p>
    <w:p w14:paraId="10EDA310" w14:textId="77777777" w:rsidR="00894A19" w:rsidRPr="00A81ED6" w:rsidRDefault="0017614D" w:rsidP="007E67F2">
      <w:pPr>
        <w:spacing w:beforeLines="50" w:before="165" w:line="180" w:lineRule="exact"/>
        <w:outlineLvl w:val="0"/>
        <w:rPr>
          <w:rFonts w:eastAsia="小塚ゴシック Pro L"/>
          <w:color w:val="auto"/>
          <w:sz w:val="21"/>
        </w:rPr>
      </w:pPr>
      <w:r w:rsidRPr="00A81ED6">
        <w:rPr>
          <w:rFonts w:eastAsia="小塚ゴシック Pro L"/>
          <w:color w:val="auto"/>
          <w:sz w:val="21"/>
        </w:rPr>
        <w:t xml:space="preserve">10. </w:t>
      </w:r>
      <w:r w:rsidR="00E747DB" w:rsidRPr="00A81ED6">
        <w:rPr>
          <w:rFonts w:eastAsia="小塚ゴシック Pro L"/>
          <w:color w:val="auto"/>
          <w:sz w:val="21"/>
        </w:rPr>
        <w:t>Program/</w:t>
      </w:r>
      <w:r w:rsidR="00E573E2" w:rsidRPr="00A81ED6">
        <w:rPr>
          <w:rFonts w:eastAsia="小塚ゴシック Pro L"/>
          <w:color w:val="auto"/>
          <w:sz w:val="21"/>
        </w:rPr>
        <w:t>Participating</w:t>
      </w:r>
      <w:r w:rsidR="00E747DB" w:rsidRPr="00A81ED6">
        <w:rPr>
          <w:rFonts w:eastAsia="小塚ゴシック Pro L"/>
          <w:color w:val="auto"/>
          <w:sz w:val="21"/>
        </w:rPr>
        <w:t xml:space="preserve"> Application</w:t>
      </w:r>
    </w:p>
    <w:p w14:paraId="07954B92" w14:textId="77777777" w:rsidR="00680984" w:rsidRPr="00C468A3" w:rsidRDefault="00E573E2" w:rsidP="000D79F6">
      <w:pPr>
        <w:spacing w:line="240" w:lineRule="exact"/>
        <w:ind w:leftChars="100" w:left="249"/>
        <w:rPr>
          <w:rFonts w:eastAsia="小塚ゴシック Pro L"/>
          <w:color w:val="auto"/>
          <w:sz w:val="21"/>
        </w:rPr>
      </w:pPr>
      <w:r w:rsidRPr="00C468A3">
        <w:rPr>
          <w:rFonts w:eastAsia="小塚ゴシック Pro L"/>
          <w:color w:val="auto"/>
          <w:sz w:val="21"/>
        </w:rPr>
        <w:t>Outline of the program and information for participating application are scheduled to be posted on the Institute website.</w:t>
      </w:r>
    </w:p>
    <w:p w14:paraId="0580E0B5" w14:textId="653DB6AD" w:rsidR="00880F0A" w:rsidRDefault="00880F0A" w:rsidP="000D79F6">
      <w:pPr>
        <w:spacing w:line="240" w:lineRule="exact"/>
        <w:ind w:leftChars="100" w:left="249"/>
        <w:rPr>
          <w:rFonts w:eastAsia="小塚ゴシック Pro L"/>
          <w:color w:val="auto"/>
          <w:sz w:val="21"/>
        </w:rPr>
      </w:pPr>
      <w:r w:rsidRPr="00C468A3">
        <w:rPr>
          <w:rFonts w:eastAsia="小塚ゴシック Pro L"/>
          <w:color w:val="auto"/>
          <w:sz w:val="21"/>
        </w:rPr>
        <w:t>Presentations are scheduled for ten minutes per session.</w:t>
      </w:r>
    </w:p>
    <w:p w14:paraId="0B95E969" w14:textId="6E970E43" w:rsidR="00BF768C" w:rsidRPr="00C468A3" w:rsidRDefault="00BF768C" w:rsidP="000D79F6">
      <w:pPr>
        <w:spacing w:line="240" w:lineRule="exact"/>
        <w:ind w:leftChars="100" w:left="249"/>
        <w:rPr>
          <w:rFonts w:eastAsia="小塚ゴシック Pro L"/>
          <w:color w:val="auto"/>
          <w:sz w:val="21"/>
        </w:rPr>
      </w:pPr>
      <w:r w:rsidRPr="00BF768C">
        <w:rPr>
          <w:rFonts w:eastAsia="小塚ゴシック Pro L"/>
          <w:color w:val="auto"/>
          <w:sz w:val="21"/>
        </w:rPr>
        <w:t>We are going to award the best presentations by the bachelor, master, and doctoral degrees students.</w:t>
      </w:r>
    </w:p>
    <w:p w14:paraId="3C3929DD" w14:textId="77777777" w:rsidR="0026587A" w:rsidRPr="00C468A3" w:rsidRDefault="00880F0A" w:rsidP="007E67F2">
      <w:pPr>
        <w:spacing w:beforeLines="50" w:before="165" w:line="180" w:lineRule="exact"/>
        <w:outlineLvl w:val="0"/>
        <w:rPr>
          <w:rFonts w:eastAsia="小塚ゴシック Pro L"/>
          <w:color w:val="auto"/>
          <w:spacing w:val="6"/>
          <w:sz w:val="21"/>
        </w:rPr>
      </w:pPr>
      <w:r w:rsidRPr="00C468A3">
        <w:rPr>
          <w:rFonts w:eastAsia="小塚ゴシック Pro L"/>
          <w:color w:val="auto"/>
          <w:sz w:val="21"/>
        </w:rPr>
        <w:t>11. Manuscript Submission Address/Inquiries</w:t>
      </w:r>
    </w:p>
    <w:p w14:paraId="7807E045" w14:textId="77777777" w:rsidR="00674C1A" w:rsidRPr="00C468A3" w:rsidRDefault="00FF464F" w:rsidP="000D79F6">
      <w:pPr>
        <w:spacing w:line="240" w:lineRule="exact"/>
        <w:ind w:leftChars="100" w:left="249"/>
        <w:rPr>
          <w:rFonts w:eastAsia="小塚ゴシック Pro L"/>
          <w:color w:val="auto"/>
          <w:sz w:val="21"/>
        </w:rPr>
      </w:pPr>
      <w:r>
        <w:rPr>
          <w:rFonts w:eastAsia="小塚ゴシック Pro L"/>
          <w:color w:val="auto"/>
          <w:sz w:val="21"/>
        </w:rPr>
        <w:t>Secretariat of Symposium,</w:t>
      </w:r>
    </w:p>
    <w:p w14:paraId="6133A0DD" w14:textId="77777777" w:rsidR="000C0D4D" w:rsidRPr="00C468A3" w:rsidRDefault="00880F0A" w:rsidP="000D79F6">
      <w:pPr>
        <w:spacing w:line="240" w:lineRule="exact"/>
        <w:ind w:leftChars="100" w:left="249"/>
        <w:rPr>
          <w:rFonts w:eastAsia="小塚ゴシック Pro L"/>
          <w:color w:val="auto"/>
          <w:sz w:val="21"/>
        </w:rPr>
      </w:pPr>
      <w:smartTag w:uri="urn:schemas-microsoft-com:office:smarttags" w:element="PlaceType">
        <w:r w:rsidRPr="00C468A3">
          <w:rPr>
            <w:rFonts w:eastAsia="小塚ゴシック Pro L"/>
            <w:color w:val="auto"/>
            <w:sz w:val="21"/>
          </w:rPr>
          <w:t>Institute</w:t>
        </w:r>
      </w:smartTag>
      <w:r w:rsidRPr="00C468A3">
        <w:rPr>
          <w:rFonts w:eastAsia="小塚ゴシック Pro L"/>
          <w:color w:val="auto"/>
          <w:sz w:val="21"/>
        </w:rPr>
        <w:t xml:space="preserve"> of </w:t>
      </w:r>
      <w:smartTag w:uri="urn:schemas-microsoft-com:office:smarttags" w:element="PlaceName">
        <w:r w:rsidRPr="00C468A3">
          <w:rPr>
            <w:rFonts w:eastAsia="小塚ゴシック Pro L"/>
            <w:color w:val="auto"/>
            <w:sz w:val="21"/>
          </w:rPr>
          <w:t>Disaster</w:t>
        </w:r>
      </w:smartTag>
      <w:r w:rsidRPr="00C468A3">
        <w:rPr>
          <w:rFonts w:eastAsia="小塚ゴシック Pro L"/>
          <w:color w:val="auto"/>
          <w:sz w:val="21"/>
        </w:rPr>
        <w:t xml:space="preserve"> Mitigation for Urban Cultural Heritage, </w:t>
      </w:r>
      <w:smartTag w:uri="urn:schemas-microsoft-com:office:smarttags" w:element="place">
        <w:smartTag w:uri="urn:schemas-microsoft-com:office:smarttags" w:element="PlaceName">
          <w:r w:rsidRPr="00C468A3">
            <w:rPr>
              <w:rFonts w:eastAsia="小塚ゴシック Pro L"/>
              <w:color w:val="auto"/>
              <w:sz w:val="21"/>
            </w:rPr>
            <w:t>Ritsumeikan</w:t>
          </w:r>
        </w:smartTag>
        <w:r w:rsidRPr="00C468A3">
          <w:rPr>
            <w:rFonts w:eastAsia="小塚ゴシック Pro L"/>
            <w:color w:val="auto"/>
            <w:sz w:val="21"/>
          </w:rPr>
          <w:t xml:space="preserve"> </w:t>
        </w:r>
        <w:smartTag w:uri="urn:schemas-microsoft-com:office:smarttags" w:element="PlaceType">
          <w:r w:rsidRPr="00C468A3">
            <w:rPr>
              <w:rFonts w:eastAsia="小塚ゴシック Pro L"/>
              <w:color w:val="auto"/>
              <w:sz w:val="21"/>
            </w:rPr>
            <w:t>University</w:t>
          </w:r>
        </w:smartTag>
      </w:smartTag>
    </w:p>
    <w:p w14:paraId="14AF2A69" w14:textId="77777777" w:rsidR="000C5979" w:rsidRPr="00C468A3" w:rsidRDefault="000C5979" w:rsidP="000D79F6">
      <w:pPr>
        <w:spacing w:line="240" w:lineRule="exact"/>
        <w:ind w:leftChars="100" w:left="249"/>
        <w:rPr>
          <w:rFonts w:eastAsia="小塚ゴシック Pro L"/>
          <w:color w:val="auto"/>
          <w:sz w:val="21"/>
        </w:rPr>
      </w:pPr>
      <w:r w:rsidRPr="00C468A3">
        <w:rPr>
          <w:rFonts w:eastAsia="小塚ゴシック Pro L"/>
          <w:color w:val="auto"/>
          <w:sz w:val="21"/>
        </w:rPr>
        <w:t xml:space="preserve">Address: 58, Komatsubara Kitamachi, Kita-ku, </w:t>
      </w:r>
      <w:smartTag w:uri="urn:schemas-microsoft-com:office:smarttags" w:element="City">
        <w:r w:rsidRPr="00C468A3">
          <w:rPr>
            <w:rFonts w:eastAsia="小塚ゴシック Pro L"/>
            <w:color w:val="auto"/>
            <w:sz w:val="21"/>
          </w:rPr>
          <w:t>Kyoto</w:t>
        </w:r>
      </w:smartTag>
      <w:r w:rsidRPr="00C468A3">
        <w:rPr>
          <w:rFonts w:eastAsia="小塚ゴシック Pro L"/>
          <w:color w:val="auto"/>
          <w:sz w:val="21"/>
        </w:rPr>
        <w:t xml:space="preserve">, </w:t>
      </w:r>
      <w:smartTag w:uri="urn:schemas-microsoft-com:office:smarttags" w:element="country-region">
        <w:smartTag w:uri="urn:schemas-microsoft-com:office:smarttags" w:element="place">
          <w:r w:rsidRPr="00C468A3">
            <w:rPr>
              <w:rFonts w:eastAsia="小塚ゴシック Pro L"/>
              <w:color w:val="auto"/>
              <w:sz w:val="21"/>
            </w:rPr>
            <w:t>Japan</w:t>
          </w:r>
        </w:smartTag>
      </w:smartTag>
      <w:r w:rsidRPr="00C468A3">
        <w:rPr>
          <w:rFonts w:eastAsia="小塚ゴシック Pro L"/>
          <w:color w:val="auto"/>
          <w:sz w:val="21"/>
        </w:rPr>
        <w:t xml:space="preserve"> 603-8341</w:t>
      </w:r>
    </w:p>
    <w:p w14:paraId="1EFAB5BE" w14:textId="77777777" w:rsidR="000C5979" w:rsidRPr="000D79F6" w:rsidRDefault="000C5979" w:rsidP="000D79F6">
      <w:pPr>
        <w:spacing w:line="240" w:lineRule="exact"/>
        <w:ind w:leftChars="100" w:left="249"/>
        <w:rPr>
          <w:rFonts w:eastAsia="小塚ゴシック Pro L"/>
          <w:color w:val="auto"/>
          <w:sz w:val="21"/>
        </w:rPr>
      </w:pPr>
      <w:r w:rsidRPr="000D79F6">
        <w:rPr>
          <w:rFonts w:eastAsia="小塚ゴシック Pro L"/>
          <w:color w:val="auto"/>
          <w:sz w:val="21"/>
        </w:rPr>
        <w:t>TEL: +81-(0)75-467-8801 (</w:t>
      </w:r>
      <w:r w:rsidR="001240D4" w:rsidRPr="000D79F6">
        <w:rPr>
          <w:rFonts w:eastAsia="小塚ゴシック Pro L"/>
          <w:color w:val="auto"/>
          <w:sz w:val="21"/>
        </w:rPr>
        <w:t>9:30</w:t>
      </w:r>
      <w:r w:rsidRPr="000D79F6">
        <w:rPr>
          <w:rFonts w:eastAsia="小塚ゴシック Pro L"/>
          <w:color w:val="auto"/>
          <w:sz w:val="21"/>
        </w:rPr>
        <w:t xml:space="preserve"> </w:t>
      </w:r>
      <w:r w:rsidR="001240D4" w:rsidRPr="000D79F6">
        <w:rPr>
          <w:rFonts w:eastAsia="小塚ゴシック Pro L"/>
          <w:color w:val="auto"/>
          <w:sz w:val="21"/>
        </w:rPr>
        <w:t>- 17</w:t>
      </w:r>
      <w:r w:rsidRPr="000D79F6">
        <w:rPr>
          <w:rFonts w:eastAsia="小塚ゴシック Pro L"/>
          <w:color w:val="auto"/>
          <w:sz w:val="21"/>
        </w:rPr>
        <w:t>:00</w:t>
      </w:r>
      <w:r w:rsidR="001240D4" w:rsidRPr="000D79F6">
        <w:rPr>
          <w:rFonts w:eastAsia="小塚ゴシック Pro L"/>
          <w:color w:val="auto"/>
          <w:sz w:val="21"/>
        </w:rPr>
        <w:t xml:space="preserve"> on weekdays</w:t>
      </w:r>
      <w:r w:rsidRPr="000D79F6">
        <w:rPr>
          <w:rFonts w:eastAsia="小塚ゴシック Pro L"/>
          <w:color w:val="auto"/>
          <w:sz w:val="21"/>
        </w:rPr>
        <w:t>)   FAX: +81-(0)75-467-8825</w:t>
      </w:r>
    </w:p>
    <w:p w14:paraId="131B0B53" w14:textId="5BF888C4" w:rsidR="000C5979" w:rsidRPr="000D79F6" w:rsidRDefault="006950EC" w:rsidP="000D79F6">
      <w:pPr>
        <w:spacing w:line="240" w:lineRule="exact"/>
        <w:ind w:leftChars="100" w:left="249"/>
        <w:rPr>
          <w:rFonts w:eastAsia="小塚ゴシック Pro L"/>
          <w:color w:val="auto"/>
          <w:sz w:val="21"/>
        </w:rPr>
      </w:pPr>
      <w:r w:rsidRPr="000D79F6">
        <w:rPr>
          <w:rFonts w:eastAsia="小塚ゴシック Pro L"/>
          <w:color w:val="auto"/>
          <w:sz w:val="21"/>
        </w:rPr>
        <w:t>E</w:t>
      </w:r>
      <w:r w:rsidR="000C5979" w:rsidRPr="000D79F6">
        <w:rPr>
          <w:rFonts w:eastAsia="小塚ゴシック Pro L"/>
          <w:color w:val="auto"/>
          <w:sz w:val="21"/>
        </w:rPr>
        <w:t>-mail: heritage@st.ritsumei.ac.jp</w:t>
      </w:r>
      <w:r w:rsidRPr="000D79F6">
        <w:rPr>
          <w:rFonts w:eastAsia="小塚ゴシック Pro L"/>
          <w:color w:val="auto"/>
          <w:sz w:val="21"/>
        </w:rPr>
        <w:t xml:space="preserve">  W</w:t>
      </w:r>
      <w:r w:rsidR="000C5979" w:rsidRPr="000D79F6">
        <w:rPr>
          <w:rFonts w:eastAsia="小塚ゴシック Pro L"/>
          <w:color w:val="auto"/>
          <w:sz w:val="21"/>
        </w:rPr>
        <w:t xml:space="preserve">ebsite: </w:t>
      </w:r>
      <w:r w:rsidR="008F022A">
        <w:rPr>
          <w:rFonts w:eastAsia="小塚ゴシック Pro L"/>
          <w:color w:val="auto"/>
          <w:sz w:val="21"/>
        </w:rPr>
        <w:t>https:</w:t>
      </w:r>
      <w:r w:rsidR="000C5979" w:rsidRPr="000D79F6">
        <w:rPr>
          <w:rFonts w:eastAsia="小塚ゴシック Pro L"/>
          <w:color w:val="auto"/>
          <w:sz w:val="21"/>
        </w:rPr>
        <w:t>//www.r-dmuch.jp</w:t>
      </w:r>
      <w:r w:rsidR="00BC12EB" w:rsidRPr="000D79F6">
        <w:rPr>
          <w:rFonts w:eastAsia="小塚ゴシック Pro L"/>
          <w:color w:val="auto"/>
          <w:sz w:val="21"/>
        </w:rPr>
        <w:t>/</w:t>
      </w:r>
      <w:r w:rsidR="00B57642" w:rsidRPr="000D79F6">
        <w:rPr>
          <w:rFonts w:eastAsia="小塚ゴシック Pro L" w:hint="eastAsia"/>
          <w:color w:val="auto"/>
          <w:sz w:val="21"/>
        </w:rPr>
        <w:t>en/</w:t>
      </w:r>
    </w:p>
    <w:p w14:paraId="0F8E25B4" w14:textId="77777777" w:rsidR="00D3378A" w:rsidRPr="00C468A3" w:rsidRDefault="00E36508" w:rsidP="00674C1A">
      <w:pPr>
        <w:spacing w:line="160" w:lineRule="exact"/>
        <w:ind w:right="873"/>
        <w:rPr>
          <w:rFonts w:eastAsia="メイリオ"/>
          <w:color w:val="auto"/>
          <w:sz w:val="21"/>
        </w:rPr>
      </w:pPr>
      <w:r w:rsidRPr="00C468A3">
        <w:rPr>
          <w:rFonts w:eastAsia="メイリオ"/>
          <w:noProof/>
          <w:color w:val="auto"/>
          <w:sz w:val="21"/>
          <w:shd w:val="pct15" w:color="auto" w:fill="FFFFFF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C4B6576" wp14:editId="384C3943">
                <wp:simplePos x="0" y="0"/>
                <wp:positionH relativeFrom="margin">
                  <wp:posOffset>-245745</wp:posOffset>
                </wp:positionH>
                <wp:positionV relativeFrom="paragraph">
                  <wp:posOffset>88900</wp:posOffset>
                </wp:positionV>
                <wp:extent cx="7134225" cy="0"/>
                <wp:effectExtent l="0" t="0" r="0" b="0"/>
                <wp:wrapNone/>
                <wp:docPr id="1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34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7B15AB18" id="AutoShape 16" o:spid="_x0000_s1026" type="#_x0000_t32" style="position:absolute;left:0;text-align:left;margin-left:-19.35pt;margin-top:7pt;width:561.7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" strokecolor="#c00000">
                <w10:wrap anchorx="margin"/>
              </v:shape>
            </w:pict>
          </mc:Fallback>
        </mc:AlternateContent>
      </w:r>
    </w:p>
    <w:sectPr w:rsidR="00D3378A" w:rsidRPr="00C468A3" w:rsidSect="00BF768C">
      <w:footnotePr>
        <w:numRestart w:val="eachPage"/>
      </w:footnotePr>
      <w:type w:val="continuous"/>
      <w:pgSz w:w="11906" w:h="16838" w:code="9"/>
      <w:pgMar w:top="510" w:right="720" w:bottom="510" w:left="720" w:header="170" w:footer="340" w:gutter="0"/>
      <w:pgNumType w:start="1"/>
      <w:cols w:space="720"/>
      <w:noEndnote/>
      <w:docGrid w:type="linesAndChars" w:linePitch="331" w:charSpace="18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E5E04B" w14:textId="77777777" w:rsidR="00BB4055" w:rsidRDefault="00BB4055">
      <w:r>
        <w:separator/>
      </w:r>
    </w:p>
  </w:endnote>
  <w:endnote w:type="continuationSeparator" w:id="0">
    <w:p w14:paraId="41D81B82" w14:textId="77777777" w:rsidR="00BB4055" w:rsidRDefault="00BB4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小塚ゴシック Pro L">
    <w:altName w:val="ＭＳ ゴシック"/>
    <w:panose1 w:val="000000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小塚ゴシック Pro M">
    <w:altName w:val="ＭＳ ゴシック"/>
    <w:panose1 w:val="000000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888471" w14:textId="77777777" w:rsidR="00BB4055" w:rsidRDefault="00BB4055">
      <w:r>
        <w:rPr>
          <w:rFonts w:ascii="ＭＳ ゴシック"/>
          <w:color w:val="auto"/>
          <w:sz w:val="2"/>
          <w:szCs w:val="2"/>
        </w:rPr>
        <w:continuationSeparator/>
      </w:r>
    </w:p>
  </w:footnote>
  <w:footnote w:type="continuationSeparator" w:id="0">
    <w:p w14:paraId="06AD9001" w14:textId="77777777" w:rsidR="00BB4055" w:rsidRDefault="00BB40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EA5E28"/>
    <w:multiLevelType w:val="hybridMultilevel"/>
    <w:tmpl w:val="A4D4EA7C"/>
    <w:lvl w:ilvl="0" w:tplc="DB0CFD44">
      <w:start w:val="1"/>
      <w:numFmt w:val="decimalEnclosedCircle"/>
      <w:lvlText w:val="%1"/>
      <w:lvlJc w:val="left"/>
      <w:pPr>
        <w:tabs>
          <w:tab w:val="num" w:pos="864"/>
        </w:tabs>
        <w:ind w:left="86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4"/>
        </w:tabs>
        <w:ind w:left="13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4"/>
        </w:tabs>
        <w:ind w:left="17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4"/>
        </w:tabs>
        <w:ind w:left="21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4"/>
        </w:tabs>
        <w:ind w:left="26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4"/>
        </w:tabs>
        <w:ind w:left="30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4"/>
        </w:tabs>
        <w:ind w:left="34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4"/>
        </w:tabs>
        <w:ind w:left="38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4"/>
        </w:tabs>
        <w:ind w:left="428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49"/>
  <w:drawingGridVerticalSpacing w:val="331"/>
  <w:displayHorizontalDrawingGridEvery w:val="0"/>
  <w:doNotShadeFormData/>
  <w:noPunctuationKerning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636"/>
    <w:rsid w:val="00004A14"/>
    <w:rsid w:val="000141E0"/>
    <w:rsid w:val="000148C5"/>
    <w:rsid w:val="00016E89"/>
    <w:rsid w:val="000210E6"/>
    <w:rsid w:val="00024770"/>
    <w:rsid w:val="00046FB1"/>
    <w:rsid w:val="000517D9"/>
    <w:rsid w:val="000551F6"/>
    <w:rsid w:val="00060717"/>
    <w:rsid w:val="000903A0"/>
    <w:rsid w:val="000923E8"/>
    <w:rsid w:val="000A632A"/>
    <w:rsid w:val="000B5E58"/>
    <w:rsid w:val="000C0D4D"/>
    <w:rsid w:val="000C20C2"/>
    <w:rsid w:val="000C48C1"/>
    <w:rsid w:val="000C5979"/>
    <w:rsid w:val="000D237D"/>
    <w:rsid w:val="000D79F6"/>
    <w:rsid w:val="000E2553"/>
    <w:rsid w:val="000E2A94"/>
    <w:rsid w:val="000E5ED1"/>
    <w:rsid w:val="000E7B58"/>
    <w:rsid w:val="000F7582"/>
    <w:rsid w:val="00100F8D"/>
    <w:rsid w:val="0010302D"/>
    <w:rsid w:val="00111154"/>
    <w:rsid w:val="0011329B"/>
    <w:rsid w:val="001234D5"/>
    <w:rsid w:val="001240D4"/>
    <w:rsid w:val="00125274"/>
    <w:rsid w:val="00127783"/>
    <w:rsid w:val="00140D4A"/>
    <w:rsid w:val="00151004"/>
    <w:rsid w:val="00156D03"/>
    <w:rsid w:val="00157940"/>
    <w:rsid w:val="00157A1E"/>
    <w:rsid w:val="00160372"/>
    <w:rsid w:val="00172E5F"/>
    <w:rsid w:val="0017614D"/>
    <w:rsid w:val="00180BD0"/>
    <w:rsid w:val="0018261D"/>
    <w:rsid w:val="00182B01"/>
    <w:rsid w:val="00186CE6"/>
    <w:rsid w:val="001B58E1"/>
    <w:rsid w:val="001C18F5"/>
    <w:rsid w:val="001C57F9"/>
    <w:rsid w:val="001C6F98"/>
    <w:rsid w:val="001E4DCA"/>
    <w:rsid w:val="001E6794"/>
    <w:rsid w:val="001E6F85"/>
    <w:rsid w:val="001F2963"/>
    <w:rsid w:val="001F50B1"/>
    <w:rsid w:val="001F64B8"/>
    <w:rsid w:val="002153A6"/>
    <w:rsid w:val="0021766D"/>
    <w:rsid w:val="002176DD"/>
    <w:rsid w:val="00221D6B"/>
    <w:rsid w:val="00224BA8"/>
    <w:rsid w:val="00224E8B"/>
    <w:rsid w:val="00226429"/>
    <w:rsid w:val="00232F6A"/>
    <w:rsid w:val="00252F9D"/>
    <w:rsid w:val="00257802"/>
    <w:rsid w:val="0026587A"/>
    <w:rsid w:val="002803B3"/>
    <w:rsid w:val="0028123B"/>
    <w:rsid w:val="00295357"/>
    <w:rsid w:val="00296195"/>
    <w:rsid w:val="002A15B7"/>
    <w:rsid w:val="002A297C"/>
    <w:rsid w:val="002C2623"/>
    <w:rsid w:val="002D26C2"/>
    <w:rsid w:val="002E0FAA"/>
    <w:rsid w:val="002E5B6F"/>
    <w:rsid w:val="002F2174"/>
    <w:rsid w:val="002F2752"/>
    <w:rsid w:val="002F3E1F"/>
    <w:rsid w:val="003057DD"/>
    <w:rsid w:val="003163BC"/>
    <w:rsid w:val="00323F9B"/>
    <w:rsid w:val="00325F7B"/>
    <w:rsid w:val="003453C1"/>
    <w:rsid w:val="00373938"/>
    <w:rsid w:val="00374ACF"/>
    <w:rsid w:val="003762B5"/>
    <w:rsid w:val="003805A2"/>
    <w:rsid w:val="00392DD6"/>
    <w:rsid w:val="0039570C"/>
    <w:rsid w:val="00396F7A"/>
    <w:rsid w:val="003B6139"/>
    <w:rsid w:val="003B65AE"/>
    <w:rsid w:val="003E4EFA"/>
    <w:rsid w:val="003F0C10"/>
    <w:rsid w:val="003F4FB9"/>
    <w:rsid w:val="00400B96"/>
    <w:rsid w:val="004137BA"/>
    <w:rsid w:val="004150FB"/>
    <w:rsid w:val="00434732"/>
    <w:rsid w:val="00442B8C"/>
    <w:rsid w:val="00461305"/>
    <w:rsid w:val="004644B9"/>
    <w:rsid w:val="00470710"/>
    <w:rsid w:val="0047667B"/>
    <w:rsid w:val="004802D8"/>
    <w:rsid w:val="0049144A"/>
    <w:rsid w:val="00493463"/>
    <w:rsid w:val="004A2444"/>
    <w:rsid w:val="004B05C3"/>
    <w:rsid w:val="004B5873"/>
    <w:rsid w:val="004B6424"/>
    <w:rsid w:val="004C288B"/>
    <w:rsid w:val="004C2B26"/>
    <w:rsid w:val="004C2D40"/>
    <w:rsid w:val="004C5995"/>
    <w:rsid w:val="004C7A62"/>
    <w:rsid w:val="004D0A28"/>
    <w:rsid w:val="004D2B52"/>
    <w:rsid w:val="004E73E3"/>
    <w:rsid w:val="004F06C3"/>
    <w:rsid w:val="005158A3"/>
    <w:rsid w:val="00522249"/>
    <w:rsid w:val="005223C1"/>
    <w:rsid w:val="00522BB3"/>
    <w:rsid w:val="0052380A"/>
    <w:rsid w:val="005251B6"/>
    <w:rsid w:val="00525484"/>
    <w:rsid w:val="00534B84"/>
    <w:rsid w:val="005413E1"/>
    <w:rsid w:val="00542F9C"/>
    <w:rsid w:val="00545E5C"/>
    <w:rsid w:val="005501A6"/>
    <w:rsid w:val="00551ED7"/>
    <w:rsid w:val="00563CCC"/>
    <w:rsid w:val="00566CD7"/>
    <w:rsid w:val="0056754D"/>
    <w:rsid w:val="00577B84"/>
    <w:rsid w:val="00580325"/>
    <w:rsid w:val="005955E4"/>
    <w:rsid w:val="00596AFE"/>
    <w:rsid w:val="005A343F"/>
    <w:rsid w:val="005A5B72"/>
    <w:rsid w:val="005A6CE2"/>
    <w:rsid w:val="005C7801"/>
    <w:rsid w:val="005D19D5"/>
    <w:rsid w:val="005D5AA3"/>
    <w:rsid w:val="005E04F6"/>
    <w:rsid w:val="005E776C"/>
    <w:rsid w:val="00606D26"/>
    <w:rsid w:val="00617062"/>
    <w:rsid w:val="00617F52"/>
    <w:rsid w:val="0062089B"/>
    <w:rsid w:val="006231B4"/>
    <w:rsid w:val="00627654"/>
    <w:rsid w:val="006331E8"/>
    <w:rsid w:val="00643E38"/>
    <w:rsid w:val="00645A14"/>
    <w:rsid w:val="00646820"/>
    <w:rsid w:val="00671074"/>
    <w:rsid w:val="00672AAA"/>
    <w:rsid w:val="00674C1A"/>
    <w:rsid w:val="00680984"/>
    <w:rsid w:val="0068423D"/>
    <w:rsid w:val="006872C1"/>
    <w:rsid w:val="00691A1B"/>
    <w:rsid w:val="00694BB5"/>
    <w:rsid w:val="006950EC"/>
    <w:rsid w:val="006A1E43"/>
    <w:rsid w:val="006B2D62"/>
    <w:rsid w:val="006B6F13"/>
    <w:rsid w:val="006C19A7"/>
    <w:rsid w:val="006C5D59"/>
    <w:rsid w:val="006D0AD6"/>
    <w:rsid w:val="006D36AE"/>
    <w:rsid w:val="006D4738"/>
    <w:rsid w:val="006E0B63"/>
    <w:rsid w:val="006F1F8C"/>
    <w:rsid w:val="006F23B3"/>
    <w:rsid w:val="006F2B39"/>
    <w:rsid w:val="006F6D89"/>
    <w:rsid w:val="006F70E7"/>
    <w:rsid w:val="00703F0A"/>
    <w:rsid w:val="007059EE"/>
    <w:rsid w:val="00711055"/>
    <w:rsid w:val="0071570A"/>
    <w:rsid w:val="00721983"/>
    <w:rsid w:val="00721D3E"/>
    <w:rsid w:val="00722082"/>
    <w:rsid w:val="00723ABE"/>
    <w:rsid w:val="00726E24"/>
    <w:rsid w:val="00732514"/>
    <w:rsid w:val="00733017"/>
    <w:rsid w:val="00734EC5"/>
    <w:rsid w:val="00735F0B"/>
    <w:rsid w:val="00740990"/>
    <w:rsid w:val="00743B5B"/>
    <w:rsid w:val="00744C0F"/>
    <w:rsid w:val="007468CF"/>
    <w:rsid w:val="00754A68"/>
    <w:rsid w:val="00757930"/>
    <w:rsid w:val="00760DDD"/>
    <w:rsid w:val="00761215"/>
    <w:rsid w:val="0076790D"/>
    <w:rsid w:val="00772BB4"/>
    <w:rsid w:val="00796222"/>
    <w:rsid w:val="007B16D8"/>
    <w:rsid w:val="007B39D0"/>
    <w:rsid w:val="007C78CB"/>
    <w:rsid w:val="007D2C90"/>
    <w:rsid w:val="007E381A"/>
    <w:rsid w:val="007E67F2"/>
    <w:rsid w:val="007F7B29"/>
    <w:rsid w:val="0080670A"/>
    <w:rsid w:val="00815AB0"/>
    <w:rsid w:val="00820C63"/>
    <w:rsid w:val="00823FDB"/>
    <w:rsid w:val="00833FD6"/>
    <w:rsid w:val="008430F4"/>
    <w:rsid w:val="008625F4"/>
    <w:rsid w:val="00866092"/>
    <w:rsid w:val="00877F29"/>
    <w:rsid w:val="00880F0A"/>
    <w:rsid w:val="00883D91"/>
    <w:rsid w:val="00885F38"/>
    <w:rsid w:val="00890D4C"/>
    <w:rsid w:val="00894A19"/>
    <w:rsid w:val="008A0445"/>
    <w:rsid w:val="008A5E3E"/>
    <w:rsid w:val="008B0E9B"/>
    <w:rsid w:val="008B6C18"/>
    <w:rsid w:val="008C068F"/>
    <w:rsid w:val="008D1C10"/>
    <w:rsid w:val="008D2227"/>
    <w:rsid w:val="008D6181"/>
    <w:rsid w:val="008F022A"/>
    <w:rsid w:val="008F03C4"/>
    <w:rsid w:val="008F0694"/>
    <w:rsid w:val="008F2DBD"/>
    <w:rsid w:val="009056BE"/>
    <w:rsid w:val="00911FD3"/>
    <w:rsid w:val="00924CD9"/>
    <w:rsid w:val="009262D5"/>
    <w:rsid w:val="0092735C"/>
    <w:rsid w:val="009318F4"/>
    <w:rsid w:val="00931D2B"/>
    <w:rsid w:val="0093309F"/>
    <w:rsid w:val="009529D2"/>
    <w:rsid w:val="00973265"/>
    <w:rsid w:val="0098116A"/>
    <w:rsid w:val="009828C9"/>
    <w:rsid w:val="009841DD"/>
    <w:rsid w:val="00996D50"/>
    <w:rsid w:val="00997E0D"/>
    <w:rsid w:val="009A0B85"/>
    <w:rsid w:val="009A5946"/>
    <w:rsid w:val="009B06D7"/>
    <w:rsid w:val="009B1C92"/>
    <w:rsid w:val="009C0AE7"/>
    <w:rsid w:val="009C5EFE"/>
    <w:rsid w:val="009C71E8"/>
    <w:rsid w:val="009D1C01"/>
    <w:rsid w:val="009D32A8"/>
    <w:rsid w:val="009D7C82"/>
    <w:rsid w:val="009F365D"/>
    <w:rsid w:val="00A05636"/>
    <w:rsid w:val="00A127DF"/>
    <w:rsid w:val="00A1642B"/>
    <w:rsid w:val="00A1787D"/>
    <w:rsid w:val="00A223C1"/>
    <w:rsid w:val="00A2312B"/>
    <w:rsid w:val="00A26C25"/>
    <w:rsid w:val="00A33A34"/>
    <w:rsid w:val="00A41A68"/>
    <w:rsid w:val="00A47EF7"/>
    <w:rsid w:val="00A566DF"/>
    <w:rsid w:val="00A76781"/>
    <w:rsid w:val="00A77011"/>
    <w:rsid w:val="00A81ED6"/>
    <w:rsid w:val="00A90BAE"/>
    <w:rsid w:val="00AB65CE"/>
    <w:rsid w:val="00AB65DD"/>
    <w:rsid w:val="00AD2212"/>
    <w:rsid w:val="00AD25F3"/>
    <w:rsid w:val="00AD2632"/>
    <w:rsid w:val="00AD6639"/>
    <w:rsid w:val="00AE0F79"/>
    <w:rsid w:val="00AE5041"/>
    <w:rsid w:val="00AE56E1"/>
    <w:rsid w:val="00AE611C"/>
    <w:rsid w:val="00AF3EEA"/>
    <w:rsid w:val="00AF573E"/>
    <w:rsid w:val="00B05EAE"/>
    <w:rsid w:val="00B1557A"/>
    <w:rsid w:val="00B164B8"/>
    <w:rsid w:val="00B2085F"/>
    <w:rsid w:val="00B22904"/>
    <w:rsid w:val="00B22ADA"/>
    <w:rsid w:val="00B32A2F"/>
    <w:rsid w:val="00B5006F"/>
    <w:rsid w:val="00B51138"/>
    <w:rsid w:val="00B57642"/>
    <w:rsid w:val="00B621DE"/>
    <w:rsid w:val="00B72E5E"/>
    <w:rsid w:val="00B86657"/>
    <w:rsid w:val="00B86E27"/>
    <w:rsid w:val="00B87153"/>
    <w:rsid w:val="00B94C49"/>
    <w:rsid w:val="00BA77EF"/>
    <w:rsid w:val="00BB4055"/>
    <w:rsid w:val="00BC12EB"/>
    <w:rsid w:val="00BD24EE"/>
    <w:rsid w:val="00BD34E8"/>
    <w:rsid w:val="00BD3DA0"/>
    <w:rsid w:val="00BE21D0"/>
    <w:rsid w:val="00BF768C"/>
    <w:rsid w:val="00C00D4E"/>
    <w:rsid w:val="00C07D51"/>
    <w:rsid w:val="00C12DF7"/>
    <w:rsid w:val="00C13770"/>
    <w:rsid w:val="00C20CE7"/>
    <w:rsid w:val="00C35C19"/>
    <w:rsid w:val="00C417F0"/>
    <w:rsid w:val="00C41B1B"/>
    <w:rsid w:val="00C460DA"/>
    <w:rsid w:val="00C468A3"/>
    <w:rsid w:val="00C47412"/>
    <w:rsid w:val="00C5592D"/>
    <w:rsid w:val="00C644C3"/>
    <w:rsid w:val="00C66AFF"/>
    <w:rsid w:val="00C70484"/>
    <w:rsid w:val="00C70889"/>
    <w:rsid w:val="00C76880"/>
    <w:rsid w:val="00C800C9"/>
    <w:rsid w:val="00C8027E"/>
    <w:rsid w:val="00C806DA"/>
    <w:rsid w:val="00C8280F"/>
    <w:rsid w:val="00C90D67"/>
    <w:rsid w:val="00C92965"/>
    <w:rsid w:val="00CA139F"/>
    <w:rsid w:val="00CB4666"/>
    <w:rsid w:val="00CB6155"/>
    <w:rsid w:val="00CC1D92"/>
    <w:rsid w:val="00CC3A42"/>
    <w:rsid w:val="00CD663E"/>
    <w:rsid w:val="00CE6996"/>
    <w:rsid w:val="00CF58E0"/>
    <w:rsid w:val="00D129F9"/>
    <w:rsid w:val="00D13B4C"/>
    <w:rsid w:val="00D24616"/>
    <w:rsid w:val="00D273B6"/>
    <w:rsid w:val="00D3378A"/>
    <w:rsid w:val="00D37C09"/>
    <w:rsid w:val="00D407EB"/>
    <w:rsid w:val="00D41726"/>
    <w:rsid w:val="00D43C9C"/>
    <w:rsid w:val="00D45E1D"/>
    <w:rsid w:val="00D47985"/>
    <w:rsid w:val="00D5410A"/>
    <w:rsid w:val="00D745BD"/>
    <w:rsid w:val="00D82CC4"/>
    <w:rsid w:val="00D91365"/>
    <w:rsid w:val="00D91AA4"/>
    <w:rsid w:val="00DB244D"/>
    <w:rsid w:val="00DD3F7B"/>
    <w:rsid w:val="00DE03EF"/>
    <w:rsid w:val="00DE1ADA"/>
    <w:rsid w:val="00E03198"/>
    <w:rsid w:val="00E04D00"/>
    <w:rsid w:val="00E16820"/>
    <w:rsid w:val="00E20EFC"/>
    <w:rsid w:val="00E23CD9"/>
    <w:rsid w:val="00E3324F"/>
    <w:rsid w:val="00E35DC6"/>
    <w:rsid w:val="00E36508"/>
    <w:rsid w:val="00E40ADA"/>
    <w:rsid w:val="00E41B26"/>
    <w:rsid w:val="00E45985"/>
    <w:rsid w:val="00E573E2"/>
    <w:rsid w:val="00E674E7"/>
    <w:rsid w:val="00E737F0"/>
    <w:rsid w:val="00E747DB"/>
    <w:rsid w:val="00E80E7F"/>
    <w:rsid w:val="00E82448"/>
    <w:rsid w:val="00E867C2"/>
    <w:rsid w:val="00EA69B0"/>
    <w:rsid w:val="00EB36C3"/>
    <w:rsid w:val="00EC2A79"/>
    <w:rsid w:val="00EC53A7"/>
    <w:rsid w:val="00EE26FF"/>
    <w:rsid w:val="00EF0EEB"/>
    <w:rsid w:val="00F121EE"/>
    <w:rsid w:val="00F133FA"/>
    <w:rsid w:val="00F141E9"/>
    <w:rsid w:val="00F3246A"/>
    <w:rsid w:val="00F42997"/>
    <w:rsid w:val="00F47143"/>
    <w:rsid w:val="00F53D84"/>
    <w:rsid w:val="00F547A7"/>
    <w:rsid w:val="00F6145A"/>
    <w:rsid w:val="00F66D81"/>
    <w:rsid w:val="00F71900"/>
    <w:rsid w:val="00F77B84"/>
    <w:rsid w:val="00F84005"/>
    <w:rsid w:val="00F8665B"/>
    <w:rsid w:val="00F901BC"/>
    <w:rsid w:val="00F91672"/>
    <w:rsid w:val="00F96A93"/>
    <w:rsid w:val="00FA16F1"/>
    <w:rsid w:val="00FC17C3"/>
    <w:rsid w:val="00FC675B"/>
    <w:rsid w:val="00FC73CC"/>
    <w:rsid w:val="00FD1EC6"/>
    <w:rsid w:val="00FD226F"/>
    <w:rsid w:val="00FE22B5"/>
    <w:rsid w:val="00FE7178"/>
    <w:rsid w:val="00FF3163"/>
    <w:rsid w:val="00FF464F"/>
    <w:rsid w:val="00FF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1A839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03198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7">
    <w:name w:val="Balloon Text"/>
    <w:basedOn w:val="a"/>
    <w:link w:val="a8"/>
    <w:rsid w:val="006D0AD6"/>
    <w:rPr>
      <w:rFonts w:ascii="Arial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rsid w:val="006D0AD6"/>
    <w:rPr>
      <w:rFonts w:ascii="Arial" w:eastAsia="ＭＳ ゴシック" w:hAnsi="Arial" w:cs="Times New Roman"/>
      <w:color w:val="000000"/>
      <w:sz w:val="18"/>
      <w:szCs w:val="18"/>
    </w:rPr>
  </w:style>
  <w:style w:type="paragraph" w:styleId="a9">
    <w:name w:val="Revision"/>
    <w:hidden/>
    <w:uiPriority w:val="99"/>
    <w:semiHidden/>
    <w:rsid w:val="008C068F"/>
    <w:rPr>
      <w:rFonts w:ascii="Times New Roman" w:eastAsia="ＭＳ ゴシック" w:hAnsi="Times New Roman"/>
      <w:color w:val="000000"/>
      <w:sz w:val="24"/>
      <w:szCs w:val="24"/>
    </w:rPr>
  </w:style>
  <w:style w:type="character" w:styleId="aa">
    <w:name w:val="annotation reference"/>
    <w:rsid w:val="003F4FB9"/>
    <w:rPr>
      <w:sz w:val="18"/>
      <w:szCs w:val="18"/>
    </w:rPr>
  </w:style>
  <w:style w:type="paragraph" w:styleId="ab">
    <w:name w:val="annotation text"/>
    <w:basedOn w:val="a"/>
    <w:link w:val="ac"/>
    <w:rsid w:val="003F4FB9"/>
    <w:pPr>
      <w:jc w:val="left"/>
    </w:pPr>
  </w:style>
  <w:style w:type="character" w:customStyle="1" w:styleId="ac">
    <w:name w:val="コメント文字列 (文字)"/>
    <w:link w:val="ab"/>
    <w:rsid w:val="003F4FB9"/>
    <w:rPr>
      <w:rFonts w:ascii="Times New Roman" w:eastAsia="ＭＳ ゴシック" w:hAnsi="Times New Roman"/>
      <w:color w:val="000000"/>
      <w:sz w:val="24"/>
      <w:szCs w:val="24"/>
    </w:rPr>
  </w:style>
  <w:style w:type="paragraph" w:styleId="ad">
    <w:name w:val="annotation subject"/>
    <w:basedOn w:val="ab"/>
    <w:next w:val="ab"/>
    <w:link w:val="ae"/>
    <w:rsid w:val="003F4FB9"/>
    <w:rPr>
      <w:b/>
      <w:bCs/>
    </w:rPr>
  </w:style>
  <w:style w:type="character" w:customStyle="1" w:styleId="ae">
    <w:name w:val="コメント内容 (文字)"/>
    <w:link w:val="ad"/>
    <w:rsid w:val="003F4FB9"/>
    <w:rPr>
      <w:rFonts w:ascii="Times New Roman" w:eastAsia="ＭＳ ゴシック" w:hAnsi="Times New Roman"/>
      <w:b/>
      <w:bCs/>
      <w:color w:val="000000"/>
      <w:sz w:val="24"/>
      <w:szCs w:val="24"/>
    </w:rPr>
  </w:style>
  <w:style w:type="character" w:styleId="af">
    <w:name w:val="FollowedHyperlink"/>
    <w:rsid w:val="00AD2632"/>
    <w:rPr>
      <w:color w:val="800080"/>
      <w:u w:val="single"/>
    </w:rPr>
  </w:style>
  <w:style w:type="character" w:styleId="af0">
    <w:name w:val="Unresolved Mention"/>
    <w:basedOn w:val="a0"/>
    <w:uiPriority w:val="99"/>
    <w:semiHidden/>
    <w:unhideWhenUsed/>
    <w:rsid w:val="007612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536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2020-11-30T00:46:00Z</dcterms:created>
  <dcterms:modified xsi:type="dcterms:W3CDTF">2024-11-06T01:45:00Z</dcterms:modified>
</cp:coreProperties>
</file>